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43" w:rsidRPr="00ED1943" w:rsidRDefault="00ED1943" w:rsidP="00ED194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ED1943">
        <w:rPr>
          <w:rFonts w:ascii="MuseoSlab" w:hAnsi="MuseoSlab" w:cs="Times New Roman"/>
          <w:sz w:val="30"/>
          <w:szCs w:val="30"/>
        </w:rPr>
        <w:t xml:space="preserve">Appendix C: TFI Tier 3 Support Plan Worksheet </w:t>
      </w:r>
    </w:p>
    <w:p w:rsidR="00ED1943" w:rsidRPr="00ED1943" w:rsidRDefault="00ED1943" w:rsidP="00ED194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ED194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D1943">
        <w:rPr>
          <w:rFonts w:ascii="Times New Roman" w:hAnsi="Times New Roman" w:cs="Times New Roman"/>
          <w:sz w:val="20"/>
          <w:szCs w:val="20"/>
        </w:rPr>
        <w:t>used</w:t>
      </w:r>
      <w:proofErr w:type="gramEnd"/>
      <w:r w:rsidRPr="00ED1943">
        <w:rPr>
          <w:rFonts w:ascii="Times New Roman" w:hAnsi="Times New Roman" w:cs="Times New Roman"/>
          <w:sz w:val="20"/>
          <w:szCs w:val="20"/>
        </w:rPr>
        <w:t xml:space="preserve"> for scoring features 3.4, 3.6, 3.8-3.13, and 3.15) </w:t>
      </w:r>
    </w:p>
    <w:p w:rsidR="00ED1943" w:rsidRPr="00ED1943" w:rsidRDefault="00ED1943" w:rsidP="00ED194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ED1943">
        <w:rPr>
          <w:rFonts w:ascii="TimesNewRomanPS" w:hAnsi="TimesNewRomanPS" w:cs="Times New Roman"/>
          <w:b/>
          <w:bCs/>
          <w:sz w:val="20"/>
          <w:szCs w:val="20"/>
        </w:rPr>
        <w:t>Directions</w:t>
      </w:r>
      <w:r w:rsidRPr="00ED1943">
        <w:rPr>
          <w:rFonts w:ascii="Times New Roman" w:hAnsi="Times New Roman" w:cs="Times New Roman"/>
          <w:sz w:val="20"/>
          <w:szCs w:val="20"/>
        </w:rPr>
        <w:t xml:space="preserve">: Select 3 current Tier 3 plans created in the last 12 months for students needing behavior support. If there are more than 3 plans available, randomly select 3. If there are no plans available, score a 0 for all TFI feature scores. If there are only 1 or 2 plans available, score a TFI feature as 2 only if all plans are scored as 2.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1"/>
        <w:gridCol w:w="2473"/>
        <w:gridCol w:w="457"/>
        <w:gridCol w:w="472"/>
        <w:gridCol w:w="472"/>
        <w:gridCol w:w="683"/>
        <w:gridCol w:w="612"/>
      </w:tblGrid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TFI Feature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878987"/>
              <w:bottom w:val="single" w:sz="4" w:space="0" w:color="19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Scoring Criteria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878987"/>
              <w:bottom w:val="single" w:sz="4" w:space="0" w:color="16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Plan #1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878987"/>
              <w:bottom w:val="single" w:sz="4" w:space="0" w:color="16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Plan #2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878987"/>
              <w:bottom w:val="single" w:sz="4" w:space="0" w:color="16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Plan #3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878987"/>
              <w:bottom w:val="single" w:sz="4" w:space="0" w:color="161616"/>
              <w:right w:val="single" w:sz="4" w:space="0" w:color="878987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Sum of Points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878987"/>
              <w:bottom w:val="single" w:sz="4" w:space="0" w:color="161616"/>
              <w:right w:val="single" w:sz="4" w:space="0" w:color="191616"/>
            </w:tcBorders>
            <w:shd w:val="clear" w:color="auto" w:fill="000000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color w:val="FFFFFF"/>
                <w:sz w:val="20"/>
                <w:szCs w:val="20"/>
              </w:rPr>
              <w:t xml:space="preserve">TFI Score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3.4 Plans include uniquely con-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structed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 team (with input/approval from student/ family about who is on the team).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Plan does not identify the individual student’s team </w:t>
            </w:r>
          </w:p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1 = Plan identifies team, but no evidence it was de- signed with input from student/family or connected to strengths/needs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Plan identifies team designed with input from student/family, connected to strengths/needs, and meets regularly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3.6 Plans document (a) district contact person for external agency support and (b) external resources available.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>0 = No contact person or resources documented 1 = Contact person OR resources documented</w:t>
            </w:r>
            <w:r w:rsidRPr="00ED1943">
              <w:rPr>
                <w:rFonts w:ascii="MuseoSlab" w:hAnsi="MuseoSlab" w:cs="Times New Roman"/>
                <w:sz w:val="16"/>
                <w:szCs w:val="16"/>
              </w:rPr>
              <w:br/>
              <w:t xml:space="preserve">2 = Contact person AND resources documented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3.8 Plans include quality of life (QOL) needs/goals and strengths.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No QOL needs/goals or strengths defined </w:t>
            </w:r>
          </w:p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1 = QOL needs/goals or strengths defined, but not by student/family or not reflected in plan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QOL needs/goals or strengths defined by student/ family AND reflected in plan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3.9 Assessment data are available for academic, behavioral, medical, and mental health strengths and needs, where relevant.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No formal data sources for student assessment </w:t>
            </w:r>
          </w:p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1 = Includes some but not all relevant life-domain information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Includes medical, mental health information, and complete academic data where appropriate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3.10 Plans include a hypothesis statement, including (a) opera-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tional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 description, (b) identification of antecedents, and (c) behavioral function.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Hypothesis statement does not include all 3 parts (or is missing)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Hypothesis statement includes all 3 parts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2-4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3.11 Plans include or consider (a) prevention, (b) teaching, (c)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remov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-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ing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 rewards for problem behavior, (d) rewards for desired behavior, (e) safety, (f) process for assessing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fidel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- </w:t>
            </w:r>
            <w:proofErr w:type="spellStart"/>
            <w:r w:rsidRPr="00ED1943">
              <w:rPr>
                <w:rFonts w:ascii="MuseoSlab" w:hAnsi="MuseoSlab" w:cs="Times New Roman"/>
                <w:sz w:val="16"/>
                <w:szCs w:val="16"/>
              </w:rPr>
              <w:t>ity</w:t>
            </w:r>
            <w:proofErr w:type="spell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 and impact, and (g) action plan.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Plan does not include all 7 parts 2 = Plan includes all 7 parts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2-4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3.12 Plans requiring extensive support include specific actions linked to quality of life (QOL) for formal supporters (e.g., school/district personnel) and natural supporters (e.g., family, friends).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Plan does not include specific actions, or there are no plans with extensive support </w:t>
            </w:r>
          </w:p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1 = Plan includes specific actions, but unrelated to QOL needs and/or do not include natural supports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Plan includes specific actions related to QOL needs and include natural supports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gridSpan w:val="2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CCCCCC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Only one plan needed.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1=1 2=2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3.13 Plans include access to Tier 1/2 </w:t>
            </w:r>
            <w:proofErr w:type="gramStart"/>
            <w:r w:rsidRPr="00ED1943">
              <w:rPr>
                <w:rFonts w:ascii="MuseoSlab" w:hAnsi="MuseoSlab" w:cs="Times New Roman"/>
                <w:sz w:val="16"/>
                <w:szCs w:val="16"/>
              </w:rPr>
              <w:t>supports</w:t>
            </w:r>
            <w:proofErr w:type="gramEnd"/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Plan does not mention Tier 1/2 supports 1 = Plan notes access to Tier 1/2 supports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Plan documents how access to Tier 1/2 supports occurs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  <w:tr w:rsidR="00ED1943" w:rsidRPr="00ED1943" w:rsidTr="00ED1943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3.15 Each student’s individual team meets at least monthly and uses data to modify plan to improve fidelity or outcomes.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= No evidence of meetings, plan review, or use of data </w:t>
            </w:r>
          </w:p>
          <w:p w:rsidR="00ED1943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1 = Evidence of review, but no use of both fidelity and outcomes data </w:t>
            </w:r>
          </w:p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2 = Evidence of at least monthly review, with use of both fidelity and outcomes data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0 1 2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ED1943" w:rsidRPr="00ED1943" w:rsidRDefault="00ED1943" w:rsidP="00ED194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000000" w:rsidRPr="00ED1943" w:rsidRDefault="00ED1943" w:rsidP="00ED1943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D1943">
              <w:rPr>
                <w:rFonts w:ascii="MuseoSlab" w:hAnsi="MuseoSlab" w:cs="Times New Roman"/>
                <w:sz w:val="16"/>
                <w:szCs w:val="16"/>
              </w:rPr>
              <w:t xml:space="preserve">0=0 1-5 = 1 6=2 </w:t>
            </w:r>
          </w:p>
        </w:tc>
      </w:tr>
    </w:tbl>
    <w:p w:rsidR="00ED1943" w:rsidRPr="00ED1943" w:rsidRDefault="00ED1943" w:rsidP="00ED194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ED1943">
        <w:rPr>
          <w:rFonts w:ascii="MuseoSlab" w:hAnsi="MuseoSlab" w:cs="Times New Roman"/>
          <w:sz w:val="20"/>
          <w:szCs w:val="20"/>
        </w:rPr>
        <w:t xml:space="preserve">SWPBIS Tiered Fidelity Inventory 31 </w:t>
      </w:r>
    </w:p>
    <w:p w:rsidR="00000000" w:rsidRDefault="00ED1943"/>
    <w:sectPr w:rsidR="00000000" w:rsidSect="00ED1943">
      <w:pgSz w:w="12240" w:h="15840"/>
      <w:pgMar w:top="540" w:right="1800" w:bottom="81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useoSlab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D1943"/>
    <w:rsid w:val="00ED194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D194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3122</Characters>
  <Application>Microsoft Macintosh Word</Application>
  <DocSecurity>0</DocSecurity>
  <Lines>26</Lines>
  <Paragraphs>6</Paragraphs>
  <ScaleCrop>false</ScaleCrop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Ken Kramberg</cp:lastModifiedBy>
  <cp:revision>1</cp:revision>
  <dcterms:created xsi:type="dcterms:W3CDTF">2019-10-04T14:13:00Z</dcterms:created>
  <dcterms:modified xsi:type="dcterms:W3CDTF">2019-10-04T14:15:00Z</dcterms:modified>
</cp:coreProperties>
</file>