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987" w:tblpY="917"/>
        <w:tblW w:w="47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744"/>
        <w:gridCol w:w="723"/>
        <w:gridCol w:w="2209"/>
        <w:gridCol w:w="2308"/>
        <w:gridCol w:w="2875"/>
        <w:gridCol w:w="2870"/>
      </w:tblGrid>
      <w:tr w:rsidR="00697CA9" w:rsidRPr="00026C04" w14:paraId="0D8C6341" w14:textId="77777777" w:rsidTr="001E43DE">
        <w:trPr>
          <w:cantSplit/>
          <w:trHeight w:hRule="exact" w:val="422"/>
        </w:trPr>
        <w:tc>
          <w:tcPr>
            <w:tcW w:w="5000" w:type="pct"/>
            <w:gridSpan w:val="7"/>
            <w:vAlign w:val="center"/>
          </w:tcPr>
          <w:p w14:paraId="26BBCBF6" w14:textId="1BE18FCA" w:rsidR="00697CA9" w:rsidRPr="0051367C" w:rsidRDefault="00697CA9" w:rsidP="001E43DE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9362FD">
              <w:rPr>
                <w:rFonts w:ascii="Calibri" w:hAnsi="Calibri"/>
                <w:b/>
                <w:color w:val="000000"/>
                <w:sz w:val="28"/>
                <w:szCs w:val="28"/>
              </w:rPr>
              <w:t>VTPBIS Assessment Tools and Procedures</w:t>
            </w:r>
          </w:p>
        </w:tc>
      </w:tr>
      <w:tr w:rsidR="00D957CC" w:rsidRPr="00026C04" w14:paraId="40680774" w14:textId="77777777" w:rsidTr="001E43DE">
        <w:trPr>
          <w:cantSplit/>
          <w:trHeight w:hRule="exact" w:val="1745"/>
        </w:trPr>
        <w:tc>
          <w:tcPr>
            <w:tcW w:w="635" w:type="pct"/>
            <w:vAlign w:val="center"/>
          </w:tcPr>
          <w:p w14:paraId="0AB61F48" w14:textId="77777777" w:rsidR="00630118" w:rsidRPr="00026C04" w:rsidRDefault="00607445" w:rsidP="001E43DE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026C04">
              <w:rPr>
                <w:rFonts w:ascii="Calibri" w:hAnsi="Calibri"/>
                <w:b/>
                <w:i/>
                <w:color w:val="000000"/>
              </w:rPr>
              <w:t>Assessment</w:t>
            </w:r>
          </w:p>
        </w:tc>
        <w:tc>
          <w:tcPr>
            <w:tcW w:w="277" w:type="pct"/>
            <w:shd w:val="clear" w:color="auto" w:fill="auto"/>
            <w:textDirection w:val="tbRl"/>
          </w:tcPr>
          <w:p w14:paraId="07DACAFA" w14:textId="77777777" w:rsidR="00630118" w:rsidRPr="00026C04" w:rsidRDefault="00630118" w:rsidP="001E43DE">
            <w:pPr>
              <w:ind w:left="113" w:right="113"/>
              <w:rPr>
                <w:rFonts w:ascii="Calibri" w:hAnsi="Calibri"/>
                <w:b/>
                <w:i/>
                <w:color w:val="000000"/>
              </w:rPr>
            </w:pPr>
            <w:r w:rsidRPr="00026C04">
              <w:rPr>
                <w:rFonts w:ascii="Calibri" w:hAnsi="Calibri"/>
                <w:b/>
                <w:i/>
                <w:color w:val="000000"/>
              </w:rPr>
              <w:t>Recommended</w:t>
            </w:r>
          </w:p>
        </w:tc>
        <w:tc>
          <w:tcPr>
            <w:tcW w:w="269" w:type="pct"/>
            <w:shd w:val="clear" w:color="auto" w:fill="auto"/>
            <w:textDirection w:val="tbRl"/>
          </w:tcPr>
          <w:p w14:paraId="6FA986AD" w14:textId="77777777" w:rsidR="00630118" w:rsidRPr="00026C04" w:rsidRDefault="00630118" w:rsidP="001E43DE">
            <w:pPr>
              <w:ind w:left="113" w:right="113"/>
              <w:rPr>
                <w:rFonts w:ascii="Calibri" w:hAnsi="Calibri"/>
                <w:b/>
                <w:i/>
                <w:color w:val="000000"/>
              </w:rPr>
            </w:pPr>
            <w:r w:rsidRPr="00026C04">
              <w:rPr>
                <w:rFonts w:ascii="Calibri" w:hAnsi="Calibri"/>
                <w:b/>
                <w:i/>
                <w:color w:val="000000"/>
              </w:rPr>
              <w:t>Required</w:t>
            </w:r>
          </w:p>
        </w:tc>
        <w:tc>
          <w:tcPr>
            <w:tcW w:w="822" w:type="pct"/>
            <w:vAlign w:val="center"/>
          </w:tcPr>
          <w:p w14:paraId="55A07AFB" w14:textId="77777777" w:rsidR="00630118" w:rsidRPr="00026C04" w:rsidRDefault="00607445" w:rsidP="001E43DE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026C04">
              <w:rPr>
                <w:rFonts w:ascii="Calibri" w:hAnsi="Calibri"/>
                <w:b/>
                <w:i/>
                <w:color w:val="000000"/>
              </w:rPr>
              <w:t>Purpose</w:t>
            </w:r>
          </w:p>
        </w:tc>
        <w:tc>
          <w:tcPr>
            <w:tcW w:w="859" w:type="pct"/>
            <w:vAlign w:val="center"/>
          </w:tcPr>
          <w:p w14:paraId="089ACAD3" w14:textId="77AD1749" w:rsidR="00630118" w:rsidRPr="00026C04" w:rsidRDefault="00703CA2" w:rsidP="001E43DE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>
              <w:rPr>
                <w:rFonts w:ascii="Calibri" w:hAnsi="Calibri"/>
                <w:b/>
                <w:i/>
                <w:color w:val="000000"/>
              </w:rPr>
              <w:t>I</w:t>
            </w:r>
            <w:r w:rsidR="0080336E">
              <w:rPr>
                <w:rFonts w:ascii="Calibri" w:hAnsi="Calibri"/>
                <w:b/>
                <w:i/>
                <w:color w:val="000000"/>
              </w:rPr>
              <w:t>nformation</w:t>
            </w:r>
          </w:p>
        </w:tc>
        <w:tc>
          <w:tcPr>
            <w:tcW w:w="1070" w:type="pct"/>
            <w:vAlign w:val="center"/>
          </w:tcPr>
          <w:p w14:paraId="3563B9C0" w14:textId="77777777" w:rsidR="00630118" w:rsidRPr="00026C04" w:rsidRDefault="00630118" w:rsidP="001E43DE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026C04">
              <w:rPr>
                <w:rFonts w:ascii="Calibri" w:hAnsi="Calibri"/>
                <w:b/>
                <w:i/>
                <w:color w:val="000000"/>
              </w:rPr>
              <w:t>When to complete</w:t>
            </w:r>
          </w:p>
        </w:tc>
        <w:tc>
          <w:tcPr>
            <w:tcW w:w="1068" w:type="pct"/>
            <w:vAlign w:val="center"/>
          </w:tcPr>
          <w:p w14:paraId="4DD9BDF6" w14:textId="77777777" w:rsidR="00630118" w:rsidRPr="00026C04" w:rsidRDefault="00630118" w:rsidP="001E43DE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026C04">
              <w:rPr>
                <w:rFonts w:ascii="Calibri" w:hAnsi="Calibri"/>
                <w:b/>
                <w:i/>
                <w:color w:val="000000"/>
              </w:rPr>
              <w:t xml:space="preserve">Who should complete </w:t>
            </w:r>
          </w:p>
          <w:p w14:paraId="35595D96" w14:textId="77777777" w:rsidR="00630118" w:rsidRPr="00026C04" w:rsidRDefault="00630118" w:rsidP="001E43DE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026C04">
              <w:rPr>
                <w:rFonts w:ascii="Calibri" w:hAnsi="Calibri"/>
                <w:b/>
                <w:i/>
                <w:color w:val="000000"/>
              </w:rPr>
              <w:t>and how to submit</w:t>
            </w:r>
          </w:p>
        </w:tc>
      </w:tr>
      <w:tr w:rsidR="00D957CC" w:rsidRPr="00026C04" w14:paraId="4569519D" w14:textId="77777777" w:rsidTr="001E43DE">
        <w:trPr>
          <w:trHeight w:hRule="exact" w:val="3600"/>
        </w:trPr>
        <w:tc>
          <w:tcPr>
            <w:tcW w:w="635" w:type="pct"/>
          </w:tcPr>
          <w:p w14:paraId="46873535" w14:textId="77777777" w:rsidR="00006728" w:rsidRDefault="00006728" w:rsidP="001E43D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Tiered Fidelity Inventory</w:t>
            </w:r>
            <w:r w:rsidR="00630118" w:rsidRPr="00026C04">
              <w:rPr>
                <w:rFonts w:ascii="Calibri" w:hAnsi="Calibri"/>
                <w:b/>
                <w:color w:val="000000"/>
              </w:rPr>
              <w:t xml:space="preserve"> </w:t>
            </w:r>
          </w:p>
          <w:p w14:paraId="71F2BD50" w14:textId="1688E6D7" w:rsidR="00630118" w:rsidRDefault="00630118" w:rsidP="001E43D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t>(</w:t>
            </w:r>
            <w:r w:rsidR="00006728">
              <w:rPr>
                <w:rFonts w:ascii="Calibri" w:hAnsi="Calibri"/>
                <w:b/>
                <w:color w:val="000000"/>
              </w:rPr>
              <w:t>TFI</w:t>
            </w:r>
            <w:r w:rsidRPr="00026C04">
              <w:rPr>
                <w:rFonts w:ascii="Calibri" w:hAnsi="Calibri"/>
                <w:b/>
                <w:color w:val="000000"/>
              </w:rPr>
              <w:t>)</w:t>
            </w:r>
            <w:r w:rsidR="00006728">
              <w:rPr>
                <w:rFonts w:ascii="Calibri" w:hAnsi="Calibri"/>
                <w:b/>
                <w:color w:val="000000"/>
              </w:rPr>
              <w:t>:</w:t>
            </w:r>
          </w:p>
          <w:p w14:paraId="1D0C70BE" w14:textId="6AC84CEC" w:rsidR="00006728" w:rsidRDefault="00006728" w:rsidP="001E43D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Tier 1</w:t>
            </w:r>
          </w:p>
          <w:p w14:paraId="213BF48B" w14:textId="6976D44C" w:rsidR="00DA7E23" w:rsidRPr="00026C04" w:rsidRDefault="00DA7E23" w:rsidP="001E43D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Pre</w:t>
            </w:r>
            <w:r w:rsidR="00703CA2">
              <w:rPr>
                <w:rFonts w:ascii="Calibri" w:hAnsi="Calibri"/>
                <w:b/>
                <w:color w:val="000000"/>
              </w:rPr>
              <w:t>/</w:t>
            </w:r>
            <w:r>
              <w:rPr>
                <w:rFonts w:ascii="Calibri" w:hAnsi="Calibri"/>
                <w:b/>
                <w:color w:val="000000"/>
              </w:rPr>
              <w:t>Post</w:t>
            </w:r>
            <w:r w:rsidR="00F72514">
              <w:rPr>
                <w:rFonts w:ascii="Calibri" w:hAnsi="Calibri"/>
                <w:b/>
                <w:color w:val="000000"/>
              </w:rPr>
              <w:t xml:space="preserve"> for</w:t>
            </w:r>
            <w:r>
              <w:rPr>
                <w:rFonts w:ascii="Calibri" w:hAnsi="Calibri"/>
                <w:b/>
                <w:color w:val="000000"/>
              </w:rPr>
              <w:t xml:space="preserve"> Initial </w:t>
            </w:r>
            <w:r w:rsidR="00F72514">
              <w:rPr>
                <w:rFonts w:ascii="Calibri" w:hAnsi="Calibri"/>
                <w:b/>
                <w:color w:val="000000"/>
              </w:rPr>
              <w:t>PBIS Installation</w:t>
            </w:r>
          </w:p>
          <w:p w14:paraId="0FDAD57F" w14:textId="77777777" w:rsidR="00630118" w:rsidRDefault="00630118" w:rsidP="001E43DE">
            <w:pPr>
              <w:jc w:val="center"/>
              <w:rPr>
                <w:rFonts w:ascii="Calibri" w:hAnsi="Calibri"/>
                <w:color w:val="000000"/>
              </w:rPr>
            </w:pPr>
          </w:p>
          <w:p w14:paraId="18C7617A" w14:textId="77777777" w:rsidR="00DB6C4C" w:rsidRPr="00DB6C4C" w:rsidRDefault="00DB6C4C" w:rsidP="001E43DE">
            <w:pPr>
              <w:rPr>
                <w:rFonts w:ascii="Calibri" w:hAnsi="Calibri"/>
              </w:rPr>
            </w:pPr>
          </w:p>
          <w:p w14:paraId="169447BD" w14:textId="77777777" w:rsidR="00DB6C4C" w:rsidRPr="00DB6C4C" w:rsidRDefault="00DB6C4C" w:rsidP="001E43DE">
            <w:pPr>
              <w:rPr>
                <w:rFonts w:ascii="Calibri" w:hAnsi="Calibri"/>
              </w:rPr>
            </w:pPr>
          </w:p>
          <w:p w14:paraId="3DA54704" w14:textId="77777777" w:rsidR="00DB6C4C" w:rsidRPr="00DB6C4C" w:rsidRDefault="00DB6C4C" w:rsidP="001E43DE">
            <w:pPr>
              <w:rPr>
                <w:rFonts w:ascii="Calibri" w:hAnsi="Calibri"/>
              </w:rPr>
            </w:pPr>
          </w:p>
          <w:p w14:paraId="4FCFDC5D" w14:textId="77777777" w:rsidR="00DB6C4C" w:rsidRPr="00DB6C4C" w:rsidRDefault="00DB6C4C" w:rsidP="001E43DE">
            <w:pPr>
              <w:rPr>
                <w:rFonts w:ascii="Calibri" w:hAnsi="Calibri"/>
              </w:rPr>
            </w:pPr>
          </w:p>
          <w:p w14:paraId="2FE87D39" w14:textId="77777777" w:rsidR="00DB6C4C" w:rsidRPr="00DB6C4C" w:rsidRDefault="00DB6C4C" w:rsidP="001E43DE">
            <w:pPr>
              <w:rPr>
                <w:rFonts w:ascii="Calibri" w:hAnsi="Calibri"/>
              </w:rPr>
            </w:pPr>
          </w:p>
          <w:p w14:paraId="2175DDD9" w14:textId="77777777" w:rsidR="00DB6C4C" w:rsidRPr="00DB6C4C" w:rsidRDefault="00DB6C4C" w:rsidP="001E43DE">
            <w:pPr>
              <w:rPr>
                <w:rFonts w:ascii="Calibri" w:hAnsi="Calibri"/>
              </w:rPr>
            </w:pPr>
          </w:p>
          <w:p w14:paraId="5E97B936" w14:textId="77777777" w:rsidR="00DB6C4C" w:rsidRPr="00DB6C4C" w:rsidRDefault="00DB6C4C" w:rsidP="001E43DE">
            <w:pPr>
              <w:rPr>
                <w:rFonts w:ascii="Calibri" w:hAnsi="Calibri"/>
              </w:rPr>
            </w:pPr>
          </w:p>
          <w:p w14:paraId="6253ED34" w14:textId="77777777" w:rsidR="00DB6C4C" w:rsidRPr="00DB6C4C" w:rsidRDefault="00DB6C4C" w:rsidP="001E43DE">
            <w:pPr>
              <w:rPr>
                <w:rFonts w:ascii="Calibri" w:hAnsi="Calibri"/>
              </w:rPr>
            </w:pPr>
          </w:p>
          <w:p w14:paraId="7EEA0016" w14:textId="77777777" w:rsidR="00DB6C4C" w:rsidRPr="00DB6C4C" w:rsidRDefault="00DB6C4C" w:rsidP="001E43DE">
            <w:pPr>
              <w:rPr>
                <w:rFonts w:ascii="Calibri" w:hAnsi="Calibri"/>
              </w:rPr>
            </w:pPr>
          </w:p>
          <w:p w14:paraId="40784924" w14:textId="77777777" w:rsidR="00DB6C4C" w:rsidRPr="00DB6C4C" w:rsidRDefault="00DB6C4C" w:rsidP="001E43DE">
            <w:pPr>
              <w:rPr>
                <w:rFonts w:ascii="Calibri" w:hAnsi="Calibri"/>
              </w:rPr>
            </w:pPr>
          </w:p>
          <w:p w14:paraId="06304484" w14:textId="77777777" w:rsidR="00DB6C4C" w:rsidRPr="00DB6C4C" w:rsidRDefault="00DB6C4C" w:rsidP="001E43DE">
            <w:pPr>
              <w:rPr>
                <w:rFonts w:ascii="Calibri" w:hAnsi="Calibri"/>
              </w:rPr>
            </w:pPr>
          </w:p>
          <w:p w14:paraId="03E34E04" w14:textId="77777777" w:rsidR="00DB6C4C" w:rsidRPr="00DB6C4C" w:rsidRDefault="00DB6C4C" w:rsidP="001E43DE">
            <w:pPr>
              <w:rPr>
                <w:rFonts w:ascii="Calibri" w:hAnsi="Calibri"/>
              </w:rPr>
            </w:pPr>
          </w:p>
          <w:p w14:paraId="759835F2" w14:textId="77777777" w:rsidR="00DB6C4C" w:rsidRPr="00DB6C4C" w:rsidRDefault="00DB6C4C" w:rsidP="001E43DE">
            <w:pPr>
              <w:rPr>
                <w:rFonts w:ascii="Calibri" w:hAnsi="Calibri"/>
              </w:rPr>
            </w:pPr>
          </w:p>
          <w:p w14:paraId="07534872" w14:textId="77777777" w:rsidR="00DB6C4C" w:rsidRPr="00DB6C4C" w:rsidRDefault="00DB6C4C" w:rsidP="001E43DE">
            <w:pPr>
              <w:rPr>
                <w:rFonts w:ascii="Calibri" w:hAnsi="Calibri"/>
              </w:rPr>
            </w:pPr>
          </w:p>
          <w:p w14:paraId="5786921E" w14:textId="77777777" w:rsidR="00DB6C4C" w:rsidRPr="00DB6C4C" w:rsidRDefault="00DB6C4C" w:rsidP="001E43DE">
            <w:pPr>
              <w:rPr>
                <w:rFonts w:ascii="Calibri" w:hAnsi="Calibri"/>
              </w:rPr>
            </w:pPr>
          </w:p>
          <w:p w14:paraId="0465F96C" w14:textId="77777777" w:rsidR="00DB6C4C" w:rsidRPr="00DB6C4C" w:rsidRDefault="00DB6C4C" w:rsidP="001E43DE">
            <w:pPr>
              <w:rPr>
                <w:rFonts w:ascii="Calibri" w:hAnsi="Calibri"/>
              </w:rPr>
            </w:pPr>
          </w:p>
          <w:p w14:paraId="418DB8FF" w14:textId="77777777" w:rsidR="00DB6C4C" w:rsidRPr="00DB6C4C" w:rsidRDefault="00DB6C4C" w:rsidP="001E43DE">
            <w:pPr>
              <w:rPr>
                <w:rFonts w:ascii="Calibri" w:hAnsi="Calibri"/>
              </w:rPr>
            </w:pPr>
          </w:p>
          <w:p w14:paraId="72FE186B" w14:textId="77777777" w:rsidR="00DB6C4C" w:rsidRPr="00DB6C4C" w:rsidRDefault="00DB6C4C" w:rsidP="001E43DE">
            <w:pPr>
              <w:rPr>
                <w:rFonts w:ascii="Calibri" w:hAnsi="Calibri"/>
              </w:rPr>
            </w:pPr>
          </w:p>
          <w:p w14:paraId="0D644511" w14:textId="77777777" w:rsidR="00DB6C4C" w:rsidRPr="00DB6C4C" w:rsidRDefault="00DB6C4C" w:rsidP="001E43DE">
            <w:pPr>
              <w:rPr>
                <w:rFonts w:ascii="Calibri" w:hAnsi="Calibri"/>
              </w:rPr>
            </w:pPr>
          </w:p>
          <w:p w14:paraId="08558D8B" w14:textId="18FBC293" w:rsidR="00DB6C4C" w:rsidRPr="00DB6C4C" w:rsidRDefault="00DB6C4C" w:rsidP="001E43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7" w:type="pct"/>
            <w:shd w:val="clear" w:color="auto" w:fill="auto"/>
          </w:tcPr>
          <w:p w14:paraId="5523BB20" w14:textId="77777777" w:rsidR="00630118" w:rsidRPr="00026C04" w:rsidRDefault="00630118" w:rsidP="001E43DE">
            <w:pPr>
              <w:jc w:val="center"/>
              <w:rPr>
                <w:rFonts w:ascii="Calibri" w:hAnsi="Calibri"/>
                <w:color w:val="000000"/>
              </w:rPr>
            </w:pPr>
          </w:p>
          <w:p w14:paraId="56CEAC37" w14:textId="77777777" w:rsidR="00630118" w:rsidRPr="00026C04" w:rsidRDefault="00630118" w:rsidP="001E43DE">
            <w:pPr>
              <w:jc w:val="center"/>
              <w:rPr>
                <w:rFonts w:ascii="Calibri" w:hAnsi="Calibri"/>
                <w:color w:val="000000"/>
              </w:rPr>
            </w:pPr>
          </w:p>
          <w:p w14:paraId="51B1A1E8" w14:textId="0FAE2209" w:rsidR="00630118" w:rsidRPr="00026C04" w:rsidRDefault="00630118" w:rsidP="001E43D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" w:type="pct"/>
            <w:shd w:val="clear" w:color="auto" w:fill="auto"/>
          </w:tcPr>
          <w:p w14:paraId="269D18A6" w14:textId="77777777" w:rsidR="00630118" w:rsidRPr="00026C04" w:rsidRDefault="00630118" w:rsidP="001E43DE">
            <w:pPr>
              <w:jc w:val="center"/>
              <w:rPr>
                <w:rFonts w:ascii="Calibri" w:hAnsi="Calibri"/>
                <w:color w:val="000000"/>
              </w:rPr>
            </w:pPr>
          </w:p>
          <w:p w14:paraId="73C76A33" w14:textId="77777777" w:rsidR="00630118" w:rsidRPr="00026C04" w:rsidRDefault="00630118" w:rsidP="001E43DE">
            <w:pPr>
              <w:jc w:val="center"/>
              <w:rPr>
                <w:rFonts w:ascii="Calibri" w:hAnsi="Calibri"/>
                <w:color w:val="000000"/>
              </w:rPr>
            </w:pPr>
          </w:p>
          <w:p w14:paraId="444214D2" w14:textId="77777777" w:rsidR="00630118" w:rsidRPr="00026C04" w:rsidRDefault="00630118" w:rsidP="001E43DE">
            <w:pPr>
              <w:jc w:val="center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822" w:type="pct"/>
          </w:tcPr>
          <w:p w14:paraId="3625A484" w14:textId="4D9624B7" w:rsidR="00630118" w:rsidRPr="00026C04" w:rsidRDefault="00630118" w:rsidP="001E43DE">
            <w:p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 xml:space="preserve">Pre- and </w:t>
            </w:r>
            <w:r w:rsidR="00A9017D" w:rsidRPr="00026C04">
              <w:rPr>
                <w:rFonts w:ascii="Calibri" w:hAnsi="Calibri"/>
                <w:color w:val="000000"/>
              </w:rPr>
              <w:t>p</w:t>
            </w:r>
            <w:r w:rsidRPr="00026C04">
              <w:rPr>
                <w:rFonts w:ascii="Calibri" w:hAnsi="Calibri"/>
                <w:color w:val="000000"/>
              </w:rPr>
              <w:t>ost</w:t>
            </w:r>
            <w:r w:rsidR="00703CA2">
              <w:rPr>
                <w:rFonts w:ascii="Calibri" w:hAnsi="Calibri"/>
                <w:color w:val="000000"/>
              </w:rPr>
              <w:t>-assessment</w:t>
            </w:r>
            <w:r w:rsidR="00006728">
              <w:rPr>
                <w:rFonts w:ascii="Calibri" w:hAnsi="Calibri"/>
                <w:color w:val="000000"/>
              </w:rPr>
              <w:t xml:space="preserve"> for initial </w:t>
            </w:r>
            <w:r w:rsidR="00F72514">
              <w:rPr>
                <w:rFonts w:ascii="Calibri" w:hAnsi="Calibri"/>
                <w:color w:val="000000"/>
              </w:rPr>
              <w:t>PBIS installation</w:t>
            </w:r>
            <w:r w:rsidR="00006728">
              <w:rPr>
                <w:rFonts w:ascii="Calibri" w:hAnsi="Calibri"/>
                <w:color w:val="000000"/>
              </w:rPr>
              <w:t xml:space="preserve">; assesses </w:t>
            </w:r>
            <w:r w:rsidRPr="00026C04">
              <w:rPr>
                <w:rFonts w:ascii="Calibri" w:hAnsi="Calibri"/>
                <w:color w:val="000000"/>
              </w:rPr>
              <w:t>the critical features of PBIS</w:t>
            </w:r>
          </w:p>
        </w:tc>
        <w:tc>
          <w:tcPr>
            <w:tcW w:w="859" w:type="pct"/>
          </w:tcPr>
          <w:p w14:paraId="5D2528D4" w14:textId="3BD7E853" w:rsidR="00630118" w:rsidRPr="00026C04" w:rsidRDefault="00A9017D" w:rsidP="001E43DE">
            <w:p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 xml:space="preserve">Your </w:t>
            </w:r>
            <w:hyperlink r:id="rId7" w:history="1">
              <w:r w:rsidR="00630118" w:rsidRPr="000258C4">
                <w:rPr>
                  <w:rStyle w:val="Hyperlink"/>
                  <w:rFonts w:ascii="Calibri" w:hAnsi="Calibri"/>
                </w:rPr>
                <w:t>State TA</w:t>
              </w:r>
            </w:hyperlink>
            <w:r w:rsidR="00630118" w:rsidRPr="00026C04">
              <w:rPr>
                <w:rFonts w:ascii="Calibri" w:hAnsi="Calibri"/>
                <w:color w:val="000000"/>
              </w:rPr>
              <w:t xml:space="preserve"> will coordinate </w:t>
            </w:r>
            <w:r w:rsidR="00006728">
              <w:rPr>
                <w:rFonts w:ascii="Calibri" w:hAnsi="Calibri"/>
                <w:color w:val="000000"/>
              </w:rPr>
              <w:t>the pre- and post</w:t>
            </w:r>
            <w:r w:rsidR="00703CA2">
              <w:rPr>
                <w:rFonts w:ascii="Calibri" w:hAnsi="Calibri"/>
                <w:color w:val="000000"/>
              </w:rPr>
              <w:t>-</w:t>
            </w:r>
            <w:r w:rsidR="00006728">
              <w:rPr>
                <w:rFonts w:ascii="Calibri" w:hAnsi="Calibri"/>
                <w:color w:val="000000"/>
              </w:rPr>
              <w:t xml:space="preserve">TFI for schools installing PBIS. Facilitation of this </w:t>
            </w:r>
            <w:r w:rsidR="0099555E">
              <w:rPr>
                <w:rFonts w:ascii="Calibri" w:hAnsi="Calibri"/>
                <w:color w:val="000000"/>
              </w:rPr>
              <w:t xml:space="preserve">assessment </w:t>
            </w:r>
            <w:r w:rsidR="00630118" w:rsidRPr="00026C04">
              <w:rPr>
                <w:rFonts w:ascii="Calibri" w:hAnsi="Calibri"/>
                <w:color w:val="000000"/>
              </w:rPr>
              <w:t xml:space="preserve">may be </w:t>
            </w:r>
            <w:r w:rsidR="00923373">
              <w:rPr>
                <w:rFonts w:ascii="Calibri" w:hAnsi="Calibri"/>
                <w:color w:val="000000"/>
              </w:rPr>
              <w:t>done</w:t>
            </w:r>
            <w:r w:rsidR="00630118" w:rsidRPr="00026C04">
              <w:rPr>
                <w:rFonts w:ascii="Calibri" w:hAnsi="Calibri"/>
                <w:color w:val="000000"/>
              </w:rPr>
              <w:t xml:space="preserve"> by </w:t>
            </w:r>
            <w:r w:rsidR="00006728">
              <w:rPr>
                <w:rFonts w:ascii="Calibri" w:hAnsi="Calibri"/>
                <w:color w:val="000000"/>
              </w:rPr>
              <w:t xml:space="preserve">either </w:t>
            </w:r>
          </w:p>
          <w:p w14:paraId="39A09612" w14:textId="1B47471C" w:rsidR="00630118" w:rsidRPr="00026C04" w:rsidRDefault="00630118" w:rsidP="001E43DE">
            <w:p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 xml:space="preserve">SU/SD Coordinators </w:t>
            </w:r>
            <w:r w:rsidR="00006728">
              <w:rPr>
                <w:rFonts w:ascii="Calibri" w:hAnsi="Calibri"/>
                <w:color w:val="000000"/>
              </w:rPr>
              <w:t xml:space="preserve">who are trained in this process or your VTPBIS TA or a VTPBIS Coach. </w:t>
            </w:r>
          </w:p>
          <w:p w14:paraId="60A9F28D" w14:textId="77777777" w:rsidR="00630118" w:rsidRPr="00026C04" w:rsidRDefault="00630118" w:rsidP="001E43DE">
            <w:pPr>
              <w:rPr>
                <w:rFonts w:ascii="Calibri" w:hAnsi="Calibri"/>
                <w:color w:val="000000"/>
              </w:rPr>
            </w:pPr>
          </w:p>
          <w:p w14:paraId="72CAE608" w14:textId="77777777" w:rsidR="00630118" w:rsidRPr="00026C04" w:rsidRDefault="00630118" w:rsidP="001E43DE">
            <w:pPr>
              <w:rPr>
                <w:rFonts w:ascii="Calibri" w:hAnsi="Calibri"/>
                <w:color w:val="000000"/>
              </w:rPr>
            </w:pPr>
          </w:p>
          <w:p w14:paraId="6CE7C6CD" w14:textId="77777777" w:rsidR="00630118" w:rsidRPr="00026C04" w:rsidRDefault="00630118" w:rsidP="001E43DE">
            <w:pPr>
              <w:rPr>
                <w:rFonts w:ascii="Calibri" w:hAnsi="Calibri"/>
                <w:color w:val="000000"/>
              </w:rPr>
            </w:pPr>
          </w:p>
          <w:p w14:paraId="12C29718" w14:textId="77777777" w:rsidR="00630118" w:rsidRPr="00026C04" w:rsidRDefault="00630118" w:rsidP="001E43DE">
            <w:pPr>
              <w:rPr>
                <w:rFonts w:ascii="Calibri" w:hAnsi="Calibri"/>
                <w:color w:val="000000"/>
              </w:rPr>
            </w:pPr>
          </w:p>
          <w:p w14:paraId="4E2B277E" w14:textId="77777777" w:rsidR="00630118" w:rsidRPr="00026C04" w:rsidRDefault="00630118" w:rsidP="001E43DE">
            <w:pPr>
              <w:rPr>
                <w:rFonts w:ascii="Calibri" w:hAnsi="Calibri"/>
                <w:color w:val="000000"/>
              </w:rPr>
            </w:pPr>
          </w:p>
          <w:p w14:paraId="6896FA51" w14:textId="77777777" w:rsidR="00630118" w:rsidRPr="00026C04" w:rsidRDefault="00630118" w:rsidP="001E43DE">
            <w:pPr>
              <w:rPr>
                <w:rFonts w:ascii="Calibri" w:hAnsi="Calibri"/>
                <w:color w:val="000000"/>
              </w:rPr>
            </w:pPr>
          </w:p>
          <w:p w14:paraId="030DE4B3" w14:textId="77777777" w:rsidR="00630118" w:rsidRPr="00026C04" w:rsidRDefault="00630118" w:rsidP="001E43DE">
            <w:pPr>
              <w:rPr>
                <w:rFonts w:ascii="Calibri" w:hAnsi="Calibri"/>
                <w:color w:val="000000"/>
              </w:rPr>
            </w:pPr>
          </w:p>
          <w:p w14:paraId="470B5063" w14:textId="77777777" w:rsidR="00630118" w:rsidRPr="00026C04" w:rsidRDefault="00630118" w:rsidP="001E43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0" w:type="pct"/>
          </w:tcPr>
          <w:p w14:paraId="1817CA00" w14:textId="77777777" w:rsidR="00630118" w:rsidRPr="00026C04" w:rsidRDefault="00630118" w:rsidP="001E43DE">
            <w:pPr>
              <w:rPr>
                <w:rFonts w:ascii="Calibri" w:hAnsi="Calibri"/>
                <w:b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t>For new schools:</w:t>
            </w:r>
          </w:p>
          <w:p w14:paraId="63AD18EC" w14:textId="0E6AF1D8" w:rsidR="00630118" w:rsidRPr="00026C04" w:rsidRDefault="00006728" w:rsidP="001E43DE">
            <w:pPr>
              <w:numPr>
                <w:ilvl w:val="0"/>
                <w:numId w:val="9"/>
              </w:numPr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 be </w:t>
            </w:r>
            <w:r w:rsidR="00630118" w:rsidRPr="00026C04">
              <w:rPr>
                <w:rFonts w:ascii="Calibri" w:hAnsi="Calibri"/>
                <w:color w:val="000000"/>
              </w:rPr>
              <w:t>completed 4-6 weeks prior to PBIS Universal Training</w:t>
            </w:r>
          </w:p>
          <w:p w14:paraId="02A1F50C" w14:textId="3AC2D97B" w:rsidR="00630118" w:rsidRPr="00026C04" w:rsidRDefault="00630118" w:rsidP="001E43DE">
            <w:pPr>
              <w:numPr>
                <w:ilvl w:val="0"/>
                <w:numId w:val="9"/>
              </w:numPr>
              <w:ind w:left="360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Post-</w:t>
            </w:r>
            <w:r w:rsidR="00006728">
              <w:rPr>
                <w:rFonts w:ascii="Calibri" w:hAnsi="Calibri"/>
                <w:color w:val="000000"/>
              </w:rPr>
              <w:t xml:space="preserve">TFI to be </w:t>
            </w:r>
            <w:r w:rsidRPr="00026C04">
              <w:rPr>
                <w:rFonts w:ascii="Calibri" w:hAnsi="Calibri"/>
                <w:color w:val="000000"/>
              </w:rPr>
              <w:t>completed 6-8 weeks after implementation</w:t>
            </w:r>
          </w:p>
          <w:p w14:paraId="1A4282A3" w14:textId="77777777" w:rsidR="00630118" w:rsidRPr="00026C04" w:rsidRDefault="00630118" w:rsidP="001E43DE">
            <w:pPr>
              <w:rPr>
                <w:rFonts w:ascii="Calibri" w:hAnsi="Calibri"/>
                <w:color w:val="000000"/>
              </w:rPr>
            </w:pPr>
          </w:p>
          <w:p w14:paraId="45BAC4B3" w14:textId="77777777" w:rsidR="00630118" w:rsidRPr="00026C04" w:rsidRDefault="00630118" w:rsidP="001E43DE">
            <w:pPr>
              <w:rPr>
                <w:rFonts w:ascii="Calibri" w:hAnsi="Calibri"/>
                <w:color w:val="000000"/>
              </w:rPr>
            </w:pPr>
          </w:p>
          <w:p w14:paraId="2918D721" w14:textId="77777777" w:rsidR="00630118" w:rsidRPr="00026C04" w:rsidRDefault="00630118" w:rsidP="001E43DE">
            <w:pPr>
              <w:rPr>
                <w:rFonts w:ascii="Calibri" w:hAnsi="Calibri"/>
                <w:color w:val="000000"/>
              </w:rPr>
            </w:pPr>
          </w:p>
          <w:p w14:paraId="3901C722" w14:textId="77777777" w:rsidR="00630118" w:rsidRPr="00026C04" w:rsidRDefault="00630118" w:rsidP="001E43DE">
            <w:pPr>
              <w:rPr>
                <w:rFonts w:ascii="Calibri" w:hAnsi="Calibri"/>
                <w:color w:val="000000"/>
              </w:rPr>
            </w:pPr>
          </w:p>
          <w:p w14:paraId="14413B65" w14:textId="77777777" w:rsidR="00630118" w:rsidRPr="00026C04" w:rsidRDefault="00630118" w:rsidP="001E43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pct"/>
          </w:tcPr>
          <w:p w14:paraId="25905594" w14:textId="144DFD3F" w:rsidR="00CE4DDC" w:rsidRPr="0051367C" w:rsidRDefault="00CE4DDC" w:rsidP="001E43DE">
            <w:pPr>
              <w:numPr>
                <w:ilvl w:val="0"/>
                <w:numId w:val="10"/>
              </w:numPr>
              <w:rPr>
                <w:rFonts w:ascii="Calibri" w:hAnsi="Calibri"/>
                <w:color w:val="000000"/>
              </w:rPr>
            </w:pPr>
            <w:r w:rsidRPr="0051367C">
              <w:rPr>
                <w:rFonts w:ascii="Calibri" w:hAnsi="Calibri"/>
                <w:color w:val="000000"/>
              </w:rPr>
              <w:t>Completed by SU</w:t>
            </w:r>
            <w:r w:rsidR="00630118" w:rsidRPr="0051367C">
              <w:rPr>
                <w:rFonts w:ascii="Calibri" w:hAnsi="Calibri"/>
                <w:color w:val="000000"/>
              </w:rPr>
              <w:t>/</w:t>
            </w:r>
            <w:r w:rsidRPr="0051367C">
              <w:rPr>
                <w:rFonts w:ascii="Calibri" w:hAnsi="Calibri"/>
                <w:color w:val="000000"/>
              </w:rPr>
              <w:t xml:space="preserve">SD </w:t>
            </w:r>
            <w:r w:rsidR="00630118" w:rsidRPr="0051367C">
              <w:rPr>
                <w:rFonts w:ascii="Calibri" w:hAnsi="Calibri"/>
                <w:color w:val="000000"/>
              </w:rPr>
              <w:t>Coordinator</w:t>
            </w:r>
            <w:r w:rsidR="00006728" w:rsidRPr="0051367C">
              <w:rPr>
                <w:rFonts w:ascii="Calibri" w:hAnsi="Calibri"/>
                <w:color w:val="000000"/>
              </w:rPr>
              <w:t xml:space="preserve"> trained in facilitating the TFI, your VTPBIS TA, or a VTPBIS Coach</w:t>
            </w:r>
          </w:p>
          <w:p w14:paraId="2D2FD7F9" w14:textId="0EF905A6" w:rsidR="00630118" w:rsidRDefault="00DA7E23" w:rsidP="001E43DE">
            <w:pPr>
              <w:numPr>
                <w:ilvl w:val="0"/>
                <w:numId w:val="10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Initiated by the VTPBIS State Team</w:t>
            </w:r>
          </w:p>
          <w:p w14:paraId="20C1C9D9" w14:textId="15A3DDB9" w:rsidR="00630118" w:rsidRPr="00220359" w:rsidRDefault="00DA7E23" w:rsidP="001E43DE">
            <w:pPr>
              <w:numPr>
                <w:ilvl w:val="0"/>
                <w:numId w:val="10"/>
              </w:numPr>
              <w:rPr>
                <w:rFonts w:ascii="Calibri" w:hAnsi="Calibri"/>
                <w:color w:val="000000"/>
              </w:rPr>
            </w:pPr>
            <w:r w:rsidRPr="00844A47">
              <w:rPr>
                <w:rFonts w:ascii="Calibri" w:hAnsi="Calibri"/>
                <w:color w:val="000000"/>
              </w:rPr>
              <w:t xml:space="preserve">Completed online at </w:t>
            </w:r>
            <w:hyperlink r:id="rId8" w:history="1">
              <w:r w:rsidRPr="00844A47">
                <w:rPr>
                  <w:rStyle w:val="Hyperlink"/>
                  <w:rFonts w:ascii="Calibri" w:hAnsi="Calibri"/>
                </w:rPr>
                <w:t>pbisapps.org</w:t>
              </w:r>
            </w:hyperlink>
            <w:r w:rsidRPr="00844A47">
              <w:rPr>
                <w:rFonts w:ascii="Calibri" w:hAnsi="Calibri"/>
                <w:color w:val="000000"/>
              </w:rPr>
              <w:t xml:space="preserve"> </w:t>
            </w:r>
            <w:r w:rsidR="00844A47" w:rsidRPr="00844A47">
              <w:rPr>
                <w:rFonts w:ascii="Calibri" w:hAnsi="Calibri"/>
                <w:color w:val="000000"/>
              </w:rPr>
              <w:t xml:space="preserve">once </w:t>
            </w:r>
            <w:r w:rsidR="009041FF" w:rsidRPr="00844A47">
              <w:rPr>
                <w:rFonts w:ascii="Calibri" w:hAnsi="Calibri"/>
                <w:color w:val="000000"/>
              </w:rPr>
              <w:t xml:space="preserve">“window” is opened. </w:t>
            </w:r>
          </w:p>
        </w:tc>
      </w:tr>
      <w:tr w:rsidR="00D957CC" w:rsidRPr="00026C04" w14:paraId="3E88FD4F" w14:textId="77777777" w:rsidTr="001E43DE">
        <w:trPr>
          <w:trHeight w:hRule="exact" w:val="4896"/>
        </w:trPr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6F5A" w14:textId="77777777" w:rsidR="00630118" w:rsidRDefault="00630118" w:rsidP="001E43D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lastRenderedPageBreak/>
              <w:t>Tiered Fidelity Inventory (TFI)</w:t>
            </w:r>
          </w:p>
          <w:p w14:paraId="529DC561" w14:textId="450C2F63" w:rsidR="009041FF" w:rsidRPr="00026C04" w:rsidRDefault="009041FF" w:rsidP="001E43D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Tiers 1, 2, and/or 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F5BB" w14:textId="77777777" w:rsidR="00630118" w:rsidRPr="00026C04" w:rsidRDefault="00630118" w:rsidP="001E43DE">
            <w:pPr>
              <w:jc w:val="center"/>
              <w:rPr>
                <w:rFonts w:ascii="Calibri" w:hAnsi="Calibri"/>
                <w:color w:val="000000"/>
              </w:rPr>
            </w:pPr>
          </w:p>
          <w:p w14:paraId="5844B217" w14:textId="0C3606C3" w:rsidR="00630118" w:rsidRPr="00026C04" w:rsidRDefault="00630118" w:rsidP="001E43D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10E2C" w14:textId="77777777" w:rsidR="00630118" w:rsidRPr="00026C04" w:rsidRDefault="00630118" w:rsidP="001E43DE">
            <w:pPr>
              <w:jc w:val="center"/>
              <w:rPr>
                <w:rFonts w:ascii="Calibri" w:hAnsi="Calibri"/>
                <w:color w:val="000000"/>
              </w:rPr>
            </w:pPr>
          </w:p>
          <w:p w14:paraId="32398474" w14:textId="77777777" w:rsidR="00630118" w:rsidRPr="00026C04" w:rsidRDefault="00630118" w:rsidP="001E43DE">
            <w:pPr>
              <w:jc w:val="center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2124" w14:textId="44B89E36" w:rsidR="00630118" w:rsidRPr="00026C04" w:rsidRDefault="00630118" w:rsidP="001E43DE">
            <w:p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 xml:space="preserve">Identifies areas of success and areas for improvement for PBIS </w:t>
            </w:r>
            <w:r w:rsidR="00622275">
              <w:rPr>
                <w:rFonts w:ascii="Calibri" w:hAnsi="Calibri"/>
                <w:color w:val="000000"/>
              </w:rPr>
              <w:t>i</w:t>
            </w:r>
            <w:r w:rsidRPr="00026C04">
              <w:rPr>
                <w:rFonts w:ascii="Calibri" w:hAnsi="Calibri"/>
                <w:color w:val="000000"/>
              </w:rPr>
              <w:t xml:space="preserve">mplementation </w:t>
            </w:r>
            <w:r w:rsidR="009041FF">
              <w:rPr>
                <w:rFonts w:ascii="Calibri" w:hAnsi="Calibri"/>
                <w:color w:val="000000"/>
              </w:rPr>
              <w:t>for</w:t>
            </w:r>
            <w:r w:rsidR="00844A47">
              <w:rPr>
                <w:rFonts w:ascii="Calibri" w:hAnsi="Calibri"/>
                <w:color w:val="000000"/>
              </w:rPr>
              <w:t xml:space="preserve"> a single</w:t>
            </w:r>
            <w:r w:rsidR="009041FF">
              <w:rPr>
                <w:rFonts w:ascii="Calibri" w:hAnsi="Calibri"/>
                <w:color w:val="000000"/>
              </w:rPr>
              <w:t xml:space="preserve"> tier or all three tiers.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08C9" w14:textId="5313DC6E" w:rsidR="00FB5900" w:rsidRDefault="00844A47" w:rsidP="001E43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</w:t>
            </w:r>
            <w:r w:rsidR="00B81D40">
              <w:rPr>
                <w:rFonts w:ascii="Calibri" w:hAnsi="Calibri"/>
                <w:color w:val="000000"/>
              </w:rPr>
              <w:t>r</w:t>
            </w:r>
            <w:r>
              <w:rPr>
                <w:rFonts w:ascii="Calibri" w:hAnsi="Calibri"/>
                <w:color w:val="000000"/>
              </w:rPr>
              <w:t xml:space="preserve">e information about </w:t>
            </w:r>
            <w:r w:rsidR="00FB5900">
              <w:rPr>
                <w:rFonts w:ascii="Calibri" w:hAnsi="Calibri"/>
                <w:color w:val="000000"/>
              </w:rPr>
              <w:t xml:space="preserve">expectations for completion </w:t>
            </w:r>
            <w:r>
              <w:rPr>
                <w:rFonts w:ascii="Calibri" w:hAnsi="Calibri"/>
                <w:color w:val="000000"/>
              </w:rPr>
              <w:t xml:space="preserve">can be found on the Vermont PBIS website on </w:t>
            </w:r>
            <w:hyperlink r:id="rId9" w:history="1">
              <w:r w:rsidR="00622275">
                <w:rPr>
                  <w:rStyle w:val="Hyperlink"/>
                  <w:rFonts w:ascii="Calibri" w:hAnsi="Calibri"/>
                </w:rPr>
                <w:t>this page</w:t>
              </w:r>
            </w:hyperlink>
            <w:r w:rsidR="00FB5900">
              <w:rPr>
                <w:rFonts w:ascii="Calibri" w:hAnsi="Calibri"/>
                <w:color w:val="000000"/>
              </w:rPr>
              <w:t>.</w:t>
            </w:r>
          </w:p>
          <w:p w14:paraId="002C714E" w14:textId="77777777" w:rsidR="00FB5900" w:rsidRDefault="00FB5900" w:rsidP="001E43DE">
            <w:pPr>
              <w:rPr>
                <w:rFonts w:ascii="Calibri" w:hAnsi="Calibri"/>
                <w:color w:val="000000"/>
              </w:rPr>
            </w:pPr>
          </w:p>
          <w:p w14:paraId="2641190A" w14:textId="443BE7A4" w:rsidR="0080336E" w:rsidRDefault="00FB5900" w:rsidP="001E43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The full TFI manual can be found at pbisapps.org on </w:t>
            </w:r>
            <w:hyperlink r:id="rId10" w:history="1">
              <w:r w:rsidRPr="00FB5900">
                <w:rPr>
                  <w:rStyle w:val="Hyperlink"/>
                  <w:rFonts w:ascii="Calibri" w:hAnsi="Calibri"/>
                </w:rPr>
                <w:t>this page</w:t>
              </w:r>
            </w:hyperlink>
            <w:r>
              <w:rPr>
                <w:rFonts w:ascii="Calibri" w:hAnsi="Calibri"/>
                <w:color w:val="000000"/>
              </w:rPr>
              <w:t xml:space="preserve">. </w:t>
            </w:r>
            <w:r w:rsidR="00844A47">
              <w:rPr>
                <w:rFonts w:ascii="Calibri" w:hAnsi="Calibri"/>
                <w:color w:val="000000"/>
              </w:rPr>
              <w:t xml:space="preserve"> </w:t>
            </w:r>
          </w:p>
          <w:p w14:paraId="51535B76" w14:textId="781DB1F6" w:rsidR="0080336E" w:rsidRPr="00026C04" w:rsidRDefault="0080336E" w:rsidP="001E43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A19A" w14:textId="77777777" w:rsidR="00630118" w:rsidRPr="00026C04" w:rsidRDefault="00630118" w:rsidP="001E43DE">
            <w:pPr>
              <w:rPr>
                <w:rFonts w:ascii="Calibri" w:hAnsi="Calibri"/>
                <w:b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t>For existing schools:</w:t>
            </w:r>
          </w:p>
          <w:p w14:paraId="488C3B5B" w14:textId="77777777" w:rsidR="00630118" w:rsidRPr="00026C04" w:rsidRDefault="00630118" w:rsidP="001E43DE">
            <w:pPr>
              <w:numPr>
                <w:ilvl w:val="0"/>
                <w:numId w:val="15"/>
              </w:num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Completed annually (January-March)</w:t>
            </w:r>
          </w:p>
          <w:p w14:paraId="46CDE48E" w14:textId="77777777" w:rsidR="00630118" w:rsidRPr="00026C04" w:rsidRDefault="00630118" w:rsidP="001E43DE">
            <w:pPr>
              <w:rPr>
                <w:rFonts w:ascii="Calibri" w:hAnsi="Calibri"/>
                <w:color w:val="000000"/>
              </w:rPr>
            </w:pPr>
          </w:p>
          <w:p w14:paraId="63C5F4E6" w14:textId="6502F0B7" w:rsidR="00630118" w:rsidRPr="00026C04" w:rsidRDefault="00630118" w:rsidP="001E43DE">
            <w:p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*It is also recommended to use as a progress monitoring tool several times throughout the year</w:t>
            </w:r>
            <w:r w:rsidR="00A9017D" w:rsidRPr="00026C04">
              <w:rPr>
                <w:rFonts w:ascii="Calibri" w:hAnsi="Calibri"/>
                <w:color w:val="000000"/>
              </w:rPr>
              <w:t xml:space="preserve">.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092D" w14:textId="62097B08" w:rsidR="00630118" w:rsidRPr="00026C04" w:rsidRDefault="00630118" w:rsidP="001E43DE">
            <w:pPr>
              <w:numPr>
                <w:ilvl w:val="0"/>
                <w:numId w:val="13"/>
              </w:numPr>
              <w:ind w:left="360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 xml:space="preserve">Completed by the School Leadership Team (preferably with </w:t>
            </w:r>
            <w:r w:rsidR="009041FF">
              <w:rPr>
                <w:rFonts w:ascii="Calibri" w:hAnsi="Calibri"/>
                <w:color w:val="000000"/>
              </w:rPr>
              <w:t xml:space="preserve">your SU/SD Coordinator, </w:t>
            </w:r>
            <w:r w:rsidR="009B099B">
              <w:rPr>
                <w:rFonts w:ascii="Calibri" w:hAnsi="Calibri"/>
                <w:color w:val="000000"/>
              </w:rPr>
              <w:t xml:space="preserve">your VTPBIS TA, or VTPBIS </w:t>
            </w:r>
            <w:r w:rsidRPr="00026C04">
              <w:rPr>
                <w:rFonts w:ascii="Calibri" w:hAnsi="Calibri"/>
                <w:color w:val="000000"/>
              </w:rPr>
              <w:t>coach)</w:t>
            </w:r>
          </w:p>
          <w:p w14:paraId="1BC40F60" w14:textId="77267859" w:rsidR="00630118" w:rsidRDefault="00A9017D" w:rsidP="001E43DE">
            <w:pPr>
              <w:numPr>
                <w:ilvl w:val="0"/>
                <w:numId w:val="13"/>
              </w:numPr>
              <w:ind w:left="360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 xml:space="preserve">Submitted </w:t>
            </w:r>
            <w:r w:rsidR="009B099B">
              <w:rPr>
                <w:rFonts w:ascii="Calibri" w:hAnsi="Calibri"/>
                <w:color w:val="000000"/>
              </w:rPr>
              <w:t>online</w:t>
            </w:r>
            <w:r w:rsidR="00844A47">
              <w:rPr>
                <w:rFonts w:ascii="Calibri" w:hAnsi="Calibri"/>
                <w:color w:val="000000"/>
              </w:rPr>
              <w:t xml:space="preserve"> at</w:t>
            </w:r>
            <w:r w:rsidR="009B099B">
              <w:rPr>
                <w:rFonts w:ascii="Calibri" w:hAnsi="Calibri"/>
                <w:color w:val="000000"/>
              </w:rPr>
              <w:t xml:space="preserve"> </w:t>
            </w:r>
            <w:hyperlink r:id="rId11" w:history="1">
              <w:r w:rsidR="009B099B" w:rsidRPr="00844A47">
                <w:rPr>
                  <w:rStyle w:val="Hyperlink"/>
                  <w:rFonts w:ascii="Calibri" w:hAnsi="Calibri"/>
                </w:rPr>
                <w:t>pbisapps.org</w:t>
              </w:r>
            </w:hyperlink>
            <w:r w:rsidR="009B099B">
              <w:rPr>
                <w:rFonts w:ascii="Calibri" w:hAnsi="Calibri"/>
                <w:color w:val="000000"/>
              </w:rPr>
              <w:t xml:space="preserve">. </w:t>
            </w:r>
          </w:p>
          <w:p w14:paraId="0BD9D33A" w14:textId="47AFCF48" w:rsidR="009B099B" w:rsidRPr="00026C04" w:rsidRDefault="009B099B" w:rsidP="001E43DE">
            <w:pPr>
              <w:numPr>
                <w:ilvl w:val="0"/>
                <w:numId w:val="13"/>
              </w:numPr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Window for completion is </w:t>
            </w:r>
            <w:r w:rsidR="00220359">
              <w:rPr>
                <w:rFonts w:ascii="Calibri" w:hAnsi="Calibri"/>
                <w:color w:val="000000"/>
              </w:rPr>
              <w:t xml:space="preserve">open in early </w:t>
            </w:r>
            <w:r>
              <w:rPr>
                <w:rFonts w:ascii="Calibri" w:hAnsi="Calibri"/>
                <w:color w:val="000000"/>
              </w:rPr>
              <w:t xml:space="preserve">January. TFI window can also be opened upon request from school by contacting </w:t>
            </w:r>
            <w:hyperlink r:id="rId12" w:history="1">
              <w:r w:rsidRPr="009B099B">
                <w:rPr>
                  <w:rStyle w:val="Hyperlink"/>
                  <w:rFonts w:ascii="Calibri" w:hAnsi="Calibri"/>
                </w:rPr>
                <w:t>Anne Dubie</w:t>
              </w:r>
            </w:hyperlink>
            <w:r>
              <w:rPr>
                <w:rFonts w:ascii="Calibri" w:hAnsi="Calibri"/>
                <w:color w:val="000000"/>
              </w:rPr>
              <w:t xml:space="preserve">. </w:t>
            </w:r>
          </w:p>
        </w:tc>
      </w:tr>
      <w:tr w:rsidR="00D957CC" w:rsidRPr="00026C04" w14:paraId="2188066E" w14:textId="77777777" w:rsidTr="001E43DE">
        <w:trPr>
          <w:trHeight w:hRule="exact" w:val="4608"/>
        </w:trPr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98A5" w14:textId="365278A5" w:rsidR="00923373" w:rsidRPr="00026C04" w:rsidRDefault="00923373" w:rsidP="001E43D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Integrated Tiered Fidelity Inventory (TFI) Companion Guide 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4D57" w14:textId="77777777" w:rsidR="00923373" w:rsidRDefault="00923373" w:rsidP="001E43DE">
            <w:pPr>
              <w:jc w:val="center"/>
              <w:rPr>
                <w:rFonts w:ascii="Calibri" w:hAnsi="Calibri"/>
                <w:color w:val="000000"/>
              </w:rPr>
            </w:pPr>
          </w:p>
          <w:p w14:paraId="26C5C8A3" w14:textId="197DC24C" w:rsidR="00923373" w:rsidRPr="00026C04" w:rsidRDefault="00923373" w:rsidP="001E43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DA44" w14:textId="77777777" w:rsidR="00923373" w:rsidRPr="00026C04" w:rsidRDefault="00923373" w:rsidP="001E43D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4BE5" w14:textId="124D9D31" w:rsidR="00784345" w:rsidRDefault="00784345" w:rsidP="001E43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Tool to s</w:t>
            </w:r>
            <w:r w:rsidR="00923373" w:rsidRPr="00923373">
              <w:rPr>
                <w:rFonts w:ascii="Calibri" w:hAnsi="Calibri"/>
                <w:color w:val="000000"/>
              </w:rPr>
              <w:t>upport school teams working to focus on cultural responsiveness and support for mental health and wellness within the PBIS framework</w:t>
            </w:r>
            <w:r w:rsidR="00923373">
              <w:rPr>
                <w:rFonts w:ascii="Calibri" w:hAnsi="Calibri"/>
                <w:color w:val="000000"/>
              </w:rPr>
              <w:t xml:space="preserve">. </w:t>
            </w:r>
            <w:r w:rsidR="00923373" w:rsidRPr="00923373">
              <w:rPr>
                <w:rFonts w:ascii="Calibri" w:hAnsi="Calibri"/>
                <w:color w:val="000000"/>
              </w:rPr>
              <w:t>It is a</w:t>
            </w:r>
            <w:r>
              <w:rPr>
                <w:rFonts w:ascii="Calibri" w:hAnsi="Calibri"/>
                <w:color w:val="000000"/>
              </w:rPr>
              <w:t>n</w:t>
            </w:r>
            <w:r w:rsidR="00923373" w:rsidRPr="00923373">
              <w:rPr>
                <w:rFonts w:ascii="Calibri" w:hAnsi="Calibri"/>
                <w:color w:val="000000"/>
              </w:rPr>
              <w:t xml:space="preserve"> action planning tool to use alongside the </w:t>
            </w:r>
          </w:p>
          <w:p w14:paraId="2AF811A6" w14:textId="70839190" w:rsidR="00923373" w:rsidRPr="00026C04" w:rsidRDefault="00923373" w:rsidP="001E43DE">
            <w:pPr>
              <w:rPr>
                <w:rFonts w:ascii="Calibri" w:hAnsi="Calibri"/>
                <w:color w:val="000000"/>
              </w:rPr>
            </w:pPr>
            <w:r w:rsidRPr="00923373">
              <w:rPr>
                <w:rFonts w:ascii="Calibri" w:hAnsi="Calibri"/>
                <w:color w:val="000000"/>
              </w:rPr>
              <w:t>TFI to better meet the complex needs of students and staff.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36FF" w14:textId="77777777" w:rsidR="00923373" w:rsidRDefault="00B81D40" w:rsidP="001E43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Find the Integrated TFI Companion Guide </w:t>
            </w:r>
            <w:hyperlink r:id="rId13" w:history="1">
              <w:r w:rsidRPr="00B81D40">
                <w:rPr>
                  <w:rStyle w:val="Hyperlink"/>
                  <w:rFonts w:ascii="Calibri" w:hAnsi="Calibri"/>
                </w:rPr>
                <w:t>here</w:t>
              </w:r>
            </w:hyperlink>
            <w:r>
              <w:rPr>
                <w:rFonts w:ascii="Calibri" w:hAnsi="Calibri"/>
                <w:color w:val="000000"/>
              </w:rPr>
              <w:t xml:space="preserve">. </w:t>
            </w:r>
          </w:p>
          <w:p w14:paraId="353F89EE" w14:textId="77777777" w:rsidR="00B81D40" w:rsidRDefault="00B81D40" w:rsidP="001E43DE">
            <w:pPr>
              <w:rPr>
                <w:rFonts w:ascii="Calibri" w:hAnsi="Calibri"/>
                <w:color w:val="000000"/>
              </w:rPr>
            </w:pPr>
          </w:p>
          <w:p w14:paraId="09C9CC36" w14:textId="32568F64" w:rsidR="00B81D40" w:rsidRDefault="00B81D40" w:rsidP="001E43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Contact your </w:t>
            </w:r>
            <w:hyperlink r:id="rId14" w:history="1">
              <w:r w:rsidRPr="000258C4">
                <w:rPr>
                  <w:rStyle w:val="Hyperlink"/>
                  <w:rFonts w:ascii="Calibri" w:hAnsi="Calibri"/>
                </w:rPr>
                <w:t>VTPBIS TA</w:t>
              </w:r>
            </w:hyperlink>
            <w:r>
              <w:rPr>
                <w:rFonts w:ascii="Calibri" w:hAnsi="Calibri"/>
                <w:color w:val="000000"/>
              </w:rPr>
              <w:t xml:space="preserve"> for additional guidance.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E69C" w14:textId="3876183F" w:rsidR="00923373" w:rsidRPr="00B81D40" w:rsidRDefault="00B81D40" w:rsidP="001E43DE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To use alongside of the TFI annually (January – March)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A63B" w14:textId="5680D223" w:rsidR="00923373" w:rsidRPr="00026C04" w:rsidRDefault="00B81D40" w:rsidP="001E43DE">
            <w:pPr>
              <w:numPr>
                <w:ilvl w:val="0"/>
                <w:numId w:val="13"/>
              </w:numPr>
              <w:ind w:lef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Integrated TFI Companion Guide accompanies the completion of the TFI (</w:t>
            </w:r>
            <w:r w:rsidR="00622275">
              <w:rPr>
                <w:rFonts w:ascii="Calibri" w:hAnsi="Calibri"/>
                <w:color w:val="000000"/>
              </w:rPr>
              <w:t>s</w:t>
            </w:r>
            <w:r>
              <w:rPr>
                <w:rFonts w:ascii="Calibri" w:hAnsi="Calibri"/>
                <w:color w:val="000000"/>
              </w:rPr>
              <w:t>ee above).</w:t>
            </w:r>
          </w:p>
        </w:tc>
      </w:tr>
      <w:tr w:rsidR="001E43DE" w:rsidRPr="00026C04" w14:paraId="7E213C69" w14:textId="77777777" w:rsidTr="001E43DE">
        <w:trPr>
          <w:trHeight w:hRule="exact" w:val="6192"/>
        </w:trPr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C079" w14:textId="3294DBF0" w:rsidR="001E43DE" w:rsidRDefault="001E43DE" w:rsidP="001E43D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lastRenderedPageBreak/>
              <w:t xml:space="preserve">TFI Learning Walk for Tier 1 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E26D" w14:textId="77777777" w:rsidR="001E43DE" w:rsidRDefault="001E43DE" w:rsidP="001E43DE">
            <w:pPr>
              <w:jc w:val="center"/>
              <w:rPr>
                <w:rFonts w:ascii="Calibri" w:hAnsi="Calibri"/>
                <w:color w:val="000000"/>
              </w:rPr>
            </w:pPr>
          </w:p>
          <w:p w14:paraId="05FFAAF1" w14:textId="7CB04BFB" w:rsidR="001E43DE" w:rsidRDefault="001E43DE" w:rsidP="001E43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D8FE1" w14:textId="77777777" w:rsidR="001E43DE" w:rsidRPr="00026C04" w:rsidRDefault="001E43DE" w:rsidP="001E43D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31BB" w14:textId="3FDFEDBF" w:rsidR="001E43DE" w:rsidRPr="001E43DE" w:rsidRDefault="0051367C" w:rsidP="001E43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Process</w:t>
            </w:r>
            <w:r w:rsidR="001E43DE">
              <w:rPr>
                <w:rFonts w:ascii="Calibri" w:hAnsi="Calibri"/>
                <w:color w:val="000000"/>
              </w:rPr>
              <w:t xml:space="preserve"> to g</w:t>
            </w:r>
            <w:r w:rsidR="001E43DE" w:rsidRPr="001E43DE">
              <w:rPr>
                <w:rFonts w:ascii="Calibri" w:hAnsi="Calibri"/>
                <w:color w:val="000000"/>
              </w:rPr>
              <w:t>ather information to inform the current level of fidelity and action plan to strengthen and sustain implementation fidelity. </w:t>
            </w:r>
          </w:p>
          <w:p w14:paraId="06958AA6" w14:textId="0BEC21F9" w:rsidR="0051367C" w:rsidRDefault="001E43DE" w:rsidP="001E43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Includes a structured </w:t>
            </w:r>
            <w:r w:rsidR="00622275">
              <w:rPr>
                <w:rFonts w:ascii="Calibri" w:hAnsi="Calibri"/>
                <w:color w:val="000000"/>
              </w:rPr>
              <w:t xml:space="preserve">interview </w:t>
            </w:r>
            <w:r w:rsidR="0051367C">
              <w:rPr>
                <w:rFonts w:ascii="Calibri" w:hAnsi="Calibri"/>
                <w:color w:val="000000"/>
              </w:rPr>
              <w:t xml:space="preserve">with </w:t>
            </w:r>
            <w:r>
              <w:rPr>
                <w:rFonts w:ascii="Calibri" w:hAnsi="Calibri"/>
                <w:color w:val="000000"/>
              </w:rPr>
              <w:t>the building administrator as well as random student and staff interviews and classroom observations</w:t>
            </w:r>
            <w:r w:rsidR="0051367C">
              <w:rPr>
                <w:rFonts w:ascii="Calibri" w:hAnsi="Calibri"/>
                <w:color w:val="000000"/>
              </w:rPr>
              <w:t xml:space="preserve">.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1D86" w14:textId="1526BFDC" w:rsidR="0051367C" w:rsidRPr="000258C4" w:rsidRDefault="003F2634" w:rsidP="001E43DE">
            <w:pPr>
              <w:rPr>
                <w:rFonts w:ascii="Calibri" w:hAnsi="Calibri"/>
                <w:color w:val="000000"/>
              </w:rPr>
            </w:pPr>
            <w:r w:rsidRPr="000258C4">
              <w:rPr>
                <w:rFonts w:ascii="Calibri" w:hAnsi="Calibri"/>
                <w:color w:val="000000"/>
              </w:rPr>
              <w:t xml:space="preserve">For more information, contact your </w:t>
            </w:r>
            <w:hyperlink r:id="rId15" w:history="1">
              <w:r w:rsidRPr="000258C4">
                <w:rPr>
                  <w:rStyle w:val="Hyperlink"/>
                  <w:rFonts w:ascii="Calibri" w:hAnsi="Calibri"/>
                </w:rPr>
                <w:t>VTPBIS TA.</w:t>
              </w:r>
            </w:hyperlink>
          </w:p>
          <w:p w14:paraId="31F4C8F7" w14:textId="169690A1" w:rsidR="0051367C" w:rsidRPr="000258C4" w:rsidRDefault="0051367C" w:rsidP="001E43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387F" w14:textId="77777777" w:rsidR="001E43DE" w:rsidRDefault="00D17329" w:rsidP="001E43DE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For Exploring Schools: </w:t>
            </w:r>
            <w:r>
              <w:rPr>
                <w:rFonts w:ascii="Calibri" w:hAnsi="Calibri"/>
                <w:bCs/>
                <w:color w:val="000000"/>
              </w:rPr>
              <w:t>Ideally, this process will occur approximately 4-6 weeks prior to VTPBIS training at the Universal level. Results from this process will support a strong implementation plan.</w:t>
            </w:r>
          </w:p>
          <w:p w14:paraId="36E47D0A" w14:textId="77777777" w:rsidR="00D17329" w:rsidRDefault="00D17329" w:rsidP="001E43DE">
            <w:pPr>
              <w:rPr>
                <w:rFonts w:ascii="Calibri" w:hAnsi="Calibri"/>
                <w:bCs/>
                <w:color w:val="000000"/>
              </w:rPr>
            </w:pPr>
          </w:p>
          <w:p w14:paraId="7C6AD2C4" w14:textId="77777777" w:rsidR="00D17329" w:rsidRDefault="00D17329" w:rsidP="001E43DE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For Existing Schools:</w:t>
            </w:r>
          </w:p>
          <w:p w14:paraId="16CE6A39" w14:textId="21192B0C" w:rsidR="00D17329" w:rsidRPr="00D17329" w:rsidRDefault="00D17329" w:rsidP="001E43DE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Ideally, </w:t>
            </w:r>
            <w:r w:rsidRPr="008708FB">
              <w:rPr>
                <w:rFonts w:ascii="Calibri" w:hAnsi="Calibri"/>
                <w:bCs/>
                <w:color w:val="000000"/>
              </w:rPr>
              <w:t>this process will occur every 2 years.</w:t>
            </w:r>
            <w:r>
              <w:rPr>
                <w:rFonts w:ascii="Calibri" w:hAnsi="Calibri"/>
                <w:b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2CE1" w14:textId="7662B8F7" w:rsidR="00B94FDE" w:rsidRPr="0051367C" w:rsidRDefault="00B94FDE" w:rsidP="00B94FDE">
            <w:pPr>
              <w:numPr>
                <w:ilvl w:val="0"/>
                <w:numId w:val="13"/>
              </w:numPr>
              <w:rPr>
                <w:rFonts w:ascii="Calibri" w:hAnsi="Calibri"/>
                <w:color w:val="000000"/>
              </w:rPr>
            </w:pPr>
            <w:r w:rsidRPr="0051367C">
              <w:rPr>
                <w:rFonts w:ascii="Calibri" w:hAnsi="Calibri"/>
                <w:color w:val="000000"/>
              </w:rPr>
              <w:t>Completed by SU/SD Coordinator trained in facilitating the TFI</w:t>
            </w:r>
            <w:r>
              <w:rPr>
                <w:rFonts w:ascii="Calibri" w:hAnsi="Calibri"/>
                <w:color w:val="000000"/>
              </w:rPr>
              <w:t xml:space="preserve"> Learning Walk</w:t>
            </w:r>
            <w:r w:rsidRPr="0051367C">
              <w:rPr>
                <w:rFonts w:ascii="Calibri" w:hAnsi="Calibri"/>
                <w:color w:val="000000"/>
              </w:rPr>
              <w:t>, your VTPBIS TA, or a VTPBIS Coach</w:t>
            </w:r>
          </w:p>
          <w:p w14:paraId="07CDD2EB" w14:textId="3A8843BF" w:rsidR="001E43DE" w:rsidRDefault="00B94FDE" w:rsidP="00B94FDE">
            <w:pPr>
              <w:numPr>
                <w:ilvl w:val="0"/>
                <w:numId w:val="13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Contact your </w:t>
            </w:r>
            <w:hyperlink r:id="rId16" w:history="1">
              <w:r w:rsidRPr="000258C4">
                <w:rPr>
                  <w:rStyle w:val="Hyperlink"/>
                  <w:rFonts w:ascii="Calibri" w:hAnsi="Calibri"/>
                </w:rPr>
                <w:t>VTPBIS TA</w:t>
              </w:r>
            </w:hyperlink>
            <w:r>
              <w:rPr>
                <w:rFonts w:ascii="Calibri" w:hAnsi="Calibri"/>
                <w:color w:val="000000"/>
              </w:rPr>
              <w:t xml:space="preserve"> to schedule the Learning Walk.</w:t>
            </w:r>
          </w:p>
        </w:tc>
      </w:tr>
      <w:tr w:rsidR="00D957CC" w:rsidRPr="00026C04" w14:paraId="6FD2DC17" w14:textId="77777777" w:rsidTr="001E43DE">
        <w:trPr>
          <w:trHeight w:hRule="exact" w:val="4896"/>
        </w:trPr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A41B" w14:textId="6964FB12" w:rsidR="009041FF" w:rsidRPr="00026C04" w:rsidRDefault="009041FF" w:rsidP="001E43D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lastRenderedPageBreak/>
              <w:t xml:space="preserve"> Self-Assessment Survey (SAS)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F9544" w14:textId="77777777" w:rsidR="009041FF" w:rsidRDefault="009041FF" w:rsidP="001E43DE">
            <w:pPr>
              <w:jc w:val="center"/>
              <w:rPr>
                <w:rFonts w:ascii="Calibri" w:hAnsi="Calibri"/>
                <w:color w:val="000000"/>
              </w:rPr>
            </w:pPr>
          </w:p>
          <w:p w14:paraId="1E266292" w14:textId="630E3535" w:rsidR="0080336E" w:rsidRPr="00026C04" w:rsidRDefault="0080336E" w:rsidP="001E43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5882" w14:textId="77777777" w:rsidR="009041FF" w:rsidRPr="00026C04" w:rsidRDefault="009041FF" w:rsidP="001E43DE">
            <w:pPr>
              <w:jc w:val="center"/>
              <w:rPr>
                <w:rFonts w:ascii="Calibri" w:hAnsi="Calibri"/>
                <w:color w:val="000000"/>
              </w:rPr>
            </w:pPr>
          </w:p>
          <w:p w14:paraId="41A04ECF" w14:textId="122F4B45" w:rsidR="009041FF" w:rsidRPr="00026C04" w:rsidRDefault="009041FF" w:rsidP="001E43DE">
            <w:pPr>
              <w:jc w:val="center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37E3" w14:textId="06F2AED9" w:rsidR="009041FF" w:rsidRPr="00026C04" w:rsidRDefault="009041FF" w:rsidP="001E43DE">
            <w:pPr>
              <w:shd w:val="clear" w:color="auto" w:fill="FFFFFF"/>
              <w:textAlignment w:val="baseline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Assesses staff perceptions of the status and priority for improvement of PBIS systems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C7BE" w14:textId="5E5FF7B1" w:rsidR="00B81D40" w:rsidRDefault="00B81D40" w:rsidP="001E43DE">
            <w:pPr>
              <w:rPr>
                <w:rFonts w:ascii="Calibri" w:hAnsi="Calibri"/>
                <w:color w:val="000000"/>
              </w:rPr>
            </w:pPr>
            <w:r w:rsidRPr="00B81D40">
              <w:rPr>
                <w:rFonts w:ascii="Calibri" w:hAnsi="Calibri"/>
                <w:color w:val="000000"/>
              </w:rPr>
              <w:t>More information about expectations for completion can be found on the Vermont PBIS website on</w:t>
            </w:r>
            <w:r>
              <w:rPr>
                <w:rFonts w:ascii="Calibri" w:hAnsi="Calibri"/>
                <w:color w:val="000000"/>
              </w:rPr>
              <w:t xml:space="preserve"> </w:t>
            </w:r>
            <w:hyperlink r:id="rId17" w:history="1">
              <w:r w:rsidRPr="00B81D40">
                <w:rPr>
                  <w:rStyle w:val="Hyperlink"/>
                  <w:rFonts w:ascii="Calibri" w:hAnsi="Calibri"/>
                </w:rPr>
                <w:t>this page</w:t>
              </w:r>
            </w:hyperlink>
            <w:r>
              <w:rPr>
                <w:rFonts w:ascii="Calibri" w:hAnsi="Calibri"/>
                <w:color w:val="000000"/>
              </w:rPr>
              <w:t xml:space="preserve">. </w:t>
            </w:r>
          </w:p>
          <w:p w14:paraId="39F63C35" w14:textId="77777777" w:rsidR="00B81D40" w:rsidRDefault="00B81D40" w:rsidP="001E43DE">
            <w:pPr>
              <w:rPr>
                <w:rFonts w:ascii="Calibri" w:hAnsi="Calibri"/>
                <w:color w:val="000000"/>
              </w:rPr>
            </w:pPr>
          </w:p>
          <w:p w14:paraId="0FF8CD65" w14:textId="7CDFFE15" w:rsidR="009041FF" w:rsidRPr="00026C04" w:rsidRDefault="00B81D40" w:rsidP="001E43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The SAS </w:t>
            </w:r>
            <w:r w:rsidR="00B85AB7">
              <w:rPr>
                <w:rFonts w:ascii="Calibri" w:hAnsi="Calibri"/>
                <w:color w:val="000000"/>
              </w:rPr>
              <w:t xml:space="preserve">can also be </w:t>
            </w:r>
            <w:r w:rsidR="00A049B2">
              <w:rPr>
                <w:rFonts w:ascii="Calibri" w:hAnsi="Calibri"/>
                <w:color w:val="000000"/>
              </w:rPr>
              <w:t xml:space="preserve">found </w:t>
            </w:r>
            <w:r w:rsidR="00B85AB7">
              <w:rPr>
                <w:rFonts w:ascii="Calibri" w:hAnsi="Calibri"/>
                <w:color w:val="000000"/>
              </w:rPr>
              <w:t xml:space="preserve">at </w:t>
            </w:r>
            <w:hyperlink r:id="rId18" w:history="1">
              <w:r w:rsidR="00B85AB7" w:rsidRPr="00D809CD">
                <w:rPr>
                  <w:rStyle w:val="Hyperlink"/>
                  <w:rFonts w:ascii="Calibri" w:hAnsi="Calibri"/>
                </w:rPr>
                <w:t>http://www.pbisassessment.org</w:t>
              </w:r>
            </w:hyperlink>
            <w:r w:rsidR="00A9177E">
              <w:rPr>
                <w:rFonts w:ascii="Calibri" w:hAnsi="Calibri"/>
                <w:color w:val="000000"/>
              </w:rPr>
              <w:t xml:space="preserve"> </w:t>
            </w:r>
            <w:r w:rsidR="00B85AB7">
              <w:rPr>
                <w:rFonts w:ascii="Calibri" w:hAnsi="Calibri"/>
                <w:color w:val="000000"/>
              </w:rPr>
              <w:t xml:space="preserve">on </w:t>
            </w:r>
            <w:hyperlink r:id="rId19" w:history="1">
              <w:r w:rsidR="00B85AB7" w:rsidRPr="00B85AB7">
                <w:rPr>
                  <w:rStyle w:val="Hyperlink"/>
                  <w:rFonts w:ascii="Calibri" w:hAnsi="Calibri"/>
                </w:rPr>
                <w:t>this page</w:t>
              </w:r>
            </w:hyperlink>
            <w:r w:rsidR="00B85AB7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5B32" w14:textId="77777777" w:rsidR="009041FF" w:rsidRPr="00026C04" w:rsidRDefault="009041FF" w:rsidP="001E43DE">
            <w:pPr>
              <w:rPr>
                <w:rFonts w:ascii="Calibri" w:hAnsi="Calibri"/>
                <w:b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t>For new schools:</w:t>
            </w:r>
          </w:p>
          <w:p w14:paraId="28A188A6" w14:textId="77777777" w:rsidR="009041FF" w:rsidRPr="00026C04" w:rsidRDefault="009041FF" w:rsidP="001E43DE">
            <w:pPr>
              <w:numPr>
                <w:ilvl w:val="0"/>
                <w:numId w:val="12"/>
              </w:num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Completed 4-6 weeks prior to Universal Training</w:t>
            </w:r>
          </w:p>
          <w:p w14:paraId="580408F7" w14:textId="77777777" w:rsidR="009041FF" w:rsidRPr="00026C04" w:rsidRDefault="009041FF" w:rsidP="001E43DE">
            <w:pPr>
              <w:rPr>
                <w:rFonts w:ascii="Calibri" w:hAnsi="Calibri"/>
                <w:color w:val="000000"/>
              </w:rPr>
            </w:pPr>
          </w:p>
          <w:p w14:paraId="2DD8E291" w14:textId="77777777" w:rsidR="009041FF" w:rsidRPr="00026C04" w:rsidRDefault="009041FF" w:rsidP="001E43DE">
            <w:pPr>
              <w:rPr>
                <w:rFonts w:ascii="Calibri" w:hAnsi="Calibri"/>
                <w:b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t>For existing schools:</w:t>
            </w:r>
          </w:p>
          <w:p w14:paraId="333A44F5" w14:textId="77777777" w:rsidR="00A049B2" w:rsidRDefault="009041FF" w:rsidP="001E43DE">
            <w:pPr>
              <w:numPr>
                <w:ilvl w:val="0"/>
                <w:numId w:val="12"/>
              </w:num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 xml:space="preserve">Completed annually </w:t>
            </w:r>
          </w:p>
          <w:p w14:paraId="7478B1A9" w14:textId="0A066AC2" w:rsidR="009041FF" w:rsidRDefault="009041FF" w:rsidP="00710DEE">
            <w:pPr>
              <w:ind w:left="360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(January-March)</w:t>
            </w:r>
          </w:p>
          <w:p w14:paraId="34B3D434" w14:textId="7C352DC9" w:rsidR="00B665CE" w:rsidRDefault="00B665CE" w:rsidP="001E43DE">
            <w:pPr>
              <w:rPr>
                <w:rFonts w:ascii="Calibri" w:hAnsi="Calibri"/>
                <w:color w:val="000000"/>
              </w:rPr>
            </w:pPr>
          </w:p>
          <w:p w14:paraId="1F2A79DF" w14:textId="25075FCD" w:rsidR="00A049B2" w:rsidRDefault="000D4382" w:rsidP="001E43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  <w:r w:rsidR="00A049B2">
              <w:rPr>
                <w:rFonts w:ascii="Calibri" w:hAnsi="Calibri"/>
                <w:color w:val="000000"/>
              </w:rPr>
              <w:t xml:space="preserve">It is recommended that schools either complete the Self-Assessment Survey or </w:t>
            </w:r>
            <w:r w:rsidR="00ED3463">
              <w:rPr>
                <w:rFonts w:ascii="Calibri" w:hAnsi="Calibri"/>
                <w:color w:val="000000"/>
              </w:rPr>
              <w:t>at least one version of the School Climate Survey once a year (see below)</w:t>
            </w:r>
          </w:p>
          <w:p w14:paraId="72860017" w14:textId="19BE6B11" w:rsidR="00A049B2" w:rsidRDefault="00A049B2" w:rsidP="001E43DE">
            <w:pPr>
              <w:rPr>
                <w:rFonts w:ascii="Calibri" w:hAnsi="Calibri"/>
                <w:color w:val="000000"/>
              </w:rPr>
            </w:pPr>
          </w:p>
          <w:p w14:paraId="0775A18E" w14:textId="46C36F12" w:rsidR="00B85AB7" w:rsidRDefault="00B85AB7" w:rsidP="001E43DE">
            <w:pPr>
              <w:rPr>
                <w:rFonts w:ascii="Calibri" w:hAnsi="Calibri"/>
                <w:color w:val="000000"/>
              </w:rPr>
            </w:pPr>
          </w:p>
          <w:p w14:paraId="5288DF01" w14:textId="77777777" w:rsidR="00B85AB7" w:rsidRDefault="00B85AB7" w:rsidP="001E43DE">
            <w:pPr>
              <w:rPr>
                <w:rFonts w:ascii="Calibri" w:hAnsi="Calibri"/>
                <w:color w:val="000000"/>
              </w:rPr>
            </w:pPr>
          </w:p>
          <w:p w14:paraId="191C9797" w14:textId="77777777" w:rsidR="00B85AB7" w:rsidRPr="00026C04" w:rsidRDefault="00B85AB7" w:rsidP="001E43DE">
            <w:pPr>
              <w:rPr>
                <w:rFonts w:ascii="Calibri" w:hAnsi="Calibri"/>
                <w:color w:val="000000"/>
              </w:rPr>
            </w:pPr>
          </w:p>
          <w:p w14:paraId="421BFC80" w14:textId="58B683FD" w:rsidR="009041FF" w:rsidRPr="00026C04" w:rsidRDefault="009041FF" w:rsidP="001E43DE">
            <w:pPr>
              <w:ind w:left="36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65EC" w14:textId="26672C0A" w:rsidR="009041FF" w:rsidRDefault="009041FF" w:rsidP="001E43DE">
            <w:pPr>
              <w:numPr>
                <w:ilvl w:val="0"/>
                <w:numId w:val="12"/>
              </w:num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Completed by ALL building-level staff</w:t>
            </w:r>
          </w:p>
          <w:p w14:paraId="5F114775" w14:textId="4091FB61" w:rsidR="007B72C0" w:rsidRPr="007B72C0" w:rsidRDefault="007B72C0" w:rsidP="001E43DE">
            <w:pPr>
              <w:numPr>
                <w:ilvl w:val="0"/>
                <w:numId w:val="12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SAS Survey link available </w:t>
            </w:r>
            <w:r w:rsidR="001062B5">
              <w:rPr>
                <w:rFonts w:ascii="Calibri" w:hAnsi="Calibri"/>
                <w:color w:val="000000"/>
              </w:rPr>
              <w:t>and</w:t>
            </w:r>
            <w:r w:rsidRPr="007B72C0">
              <w:rPr>
                <w:rFonts w:ascii="Calibri" w:hAnsi="Calibri"/>
                <w:color w:val="000000"/>
              </w:rPr>
              <w:t xml:space="preserve"> </w:t>
            </w:r>
            <w:r w:rsidR="001062B5">
              <w:rPr>
                <w:rFonts w:ascii="Calibri" w:hAnsi="Calibri"/>
                <w:color w:val="000000"/>
              </w:rPr>
              <w:t>s</w:t>
            </w:r>
            <w:r w:rsidRPr="007B72C0">
              <w:rPr>
                <w:rFonts w:ascii="Calibri" w:hAnsi="Calibri"/>
                <w:color w:val="000000"/>
              </w:rPr>
              <w:t xml:space="preserve">ubmitted online at </w:t>
            </w:r>
            <w:hyperlink r:id="rId20" w:history="1">
              <w:r w:rsidRPr="007B72C0">
                <w:rPr>
                  <w:rStyle w:val="Hyperlink"/>
                  <w:rFonts w:ascii="Calibri" w:hAnsi="Calibri"/>
                </w:rPr>
                <w:t>pbisapps.org</w:t>
              </w:r>
            </w:hyperlink>
            <w:r w:rsidRPr="007B72C0">
              <w:rPr>
                <w:rFonts w:ascii="Calibri" w:hAnsi="Calibri"/>
                <w:color w:val="000000"/>
              </w:rPr>
              <w:t xml:space="preserve"> </w:t>
            </w:r>
          </w:p>
          <w:p w14:paraId="4CC655B5" w14:textId="64D96A92" w:rsidR="009041FF" w:rsidRPr="00026C04" w:rsidRDefault="007B72C0" w:rsidP="001E43DE">
            <w:pPr>
              <w:numPr>
                <w:ilvl w:val="0"/>
                <w:numId w:val="13"/>
              </w:numPr>
              <w:ind w:left="360"/>
              <w:rPr>
                <w:rFonts w:ascii="Calibri" w:hAnsi="Calibri"/>
                <w:color w:val="000000"/>
              </w:rPr>
            </w:pPr>
            <w:r w:rsidRPr="007B72C0">
              <w:rPr>
                <w:rFonts w:ascii="Calibri" w:hAnsi="Calibri"/>
                <w:color w:val="000000"/>
              </w:rPr>
              <w:t xml:space="preserve">Window for completion is opened the first week of January. </w:t>
            </w:r>
            <w:r>
              <w:rPr>
                <w:rFonts w:ascii="Calibri" w:hAnsi="Calibri"/>
                <w:color w:val="000000"/>
              </w:rPr>
              <w:t xml:space="preserve">SAS </w:t>
            </w:r>
            <w:r w:rsidRPr="007B72C0">
              <w:rPr>
                <w:rFonts w:ascii="Calibri" w:hAnsi="Calibri"/>
                <w:color w:val="000000"/>
              </w:rPr>
              <w:t xml:space="preserve">window can also be opened upon request from school by contacting </w:t>
            </w:r>
            <w:hyperlink r:id="rId21" w:history="1">
              <w:r w:rsidRPr="007B72C0">
                <w:rPr>
                  <w:rStyle w:val="Hyperlink"/>
                  <w:rFonts w:ascii="Calibri" w:hAnsi="Calibri"/>
                </w:rPr>
                <w:t>Anne Dubie</w:t>
              </w:r>
            </w:hyperlink>
            <w:r w:rsidRPr="007B72C0">
              <w:rPr>
                <w:rFonts w:ascii="Calibri" w:hAnsi="Calibri"/>
                <w:color w:val="000000"/>
              </w:rPr>
              <w:t>.</w:t>
            </w:r>
          </w:p>
        </w:tc>
      </w:tr>
      <w:tr w:rsidR="00D957CC" w:rsidRPr="00026C04" w14:paraId="1BC81644" w14:textId="77777777" w:rsidTr="001E43DE">
        <w:trPr>
          <w:trHeight w:hRule="exact" w:val="3456"/>
        </w:trPr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B21F" w14:textId="77777777" w:rsidR="001062B5" w:rsidRDefault="001062B5" w:rsidP="001E43D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PBIS School Climate Survey</w:t>
            </w:r>
          </w:p>
          <w:p w14:paraId="259C6C79" w14:textId="77777777" w:rsidR="001062B5" w:rsidRDefault="001062B5" w:rsidP="001E43D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(</w:t>
            </w:r>
            <w:proofErr w:type="gramStart"/>
            <w:r>
              <w:rPr>
                <w:rFonts w:ascii="Calibri" w:hAnsi="Calibri"/>
                <w:b/>
                <w:color w:val="000000"/>
              </w:rPr>
              <w:t>for</w:t>
            </w:r>
            <w:proofErr w:type="gramEnd"/>
            <w:r>
              <w:rPr>
                <w:rFonts w:ascii="Calibri" w:hAnsi="Calibri"/>
                <w:b/>
                <w:color w:val="000000"/>
              </w:rPr>
              <w:t xml:space="preserve"> staff, students, family/caregivers, or all of the above</w:t>
            </w:r>
            <w:r w:rsidR="00710DEE">
              <w:rPr>
                <w:rFonts w:ascii="Calibri" w:hAnsi="Calibri"/>
                <w:b/>
                <w:color w:val="000000"/>
              </w:rPr>
              <w:t>)</w:t>
            </w:r>
            <w:r>
              <w:rPr>
                <w:rFonts w:ascii="Calibri" w:hAnsi="Calibri"/>
                <w:b/>
                <w:color w:val="000000"/>
              </w:rPr>
              <w:t>.</w:t>
            </w:r>
          </w:p>
          <w:p w14:paraId="21D7715A" w14:textId="77777777" w:rsidR="003F2634" w:rsidRPr="003F2634" w:rsidRDefault="003F2634" w:rsidP="003F2634">
            <w:pPr>
              <w:rPr>
                <w:rFonts w:ascii="Calibri" w:hAnsi="Calibri"/>
              </w:rPr>
            </w:pPr>
          </w:p>
          <w:p w14:paraId="4640132C" w14:textId="77777777" w:rsidR="003F2634" w:rsidRPr="003F2634" w:rsidRDefault="003F2634" w:rsidP="003F2634">
            <w:pPr>
              <w:rPr>
                <w:rFonts w:ascii="Calibri" w:hAnsi="Calibri"/>
              </w:rPr>
            </w:pPr>
          </w:p>
          <w:p w14:paraId="79BF8CA5" w14:textId="77777777" w:rsidR="003F2634" w:rsidRPr="003F2634" w:rsidRDefault="003F2634" w:rsidP="003F2634">
            <w:pPr>
              <w:rPr>
                <w:rFonts w:ascii="Calibri" w:hAnsi="Calibri"/>
              </w:rPr>
            </w:pPr>
          </w:p>
          <w:p w14:paraId="0723DB31" w14:textId="77777777" w:rsidR="003F2634" w:rsidRPr="003F2634" w:rsidRDefault="003F2634" w:rsidP="003F2634">
            <w:pPr>
              <w:rPr>
                <w:rFonts w:ascii="Calibri" w:hAnsi="Calibri"/>
              </w:rPr>
            </w:pPr>
          </w:p>
          <w:p w14:paraId="64D17C36" w14:textId="77777777" w:rsidR="003F2634" w:rsidRPr="003F2634" w:rsidRDefault="003F2634" w:rsidP="003F2634">
            <w:pPr>
              <w:rPr>
                <w:rFonts w:ascii="Calibri" w:hAnsi="Calibri"/>
              </w:rPr>
            </w:pPr>
          </w:p>
          <w:p w14:paraId="6637F8A0" w14:textId="77777777" w:rsidR="003F2634" w:rsidRPr="003F2634" w:rsidRDefault="003F2634" w:rsidP="003F2634">
            <w:pPr>
              <w:rPr>
                <w:rFonts w:ascii="Calibri" w:hAnsi="Calibri"/>
              </w:rPr>
            </w:pPr>
          </w:p>
          <w:p w14:paraId="0EA5A999" w14:textId="77777777" w:rsidR="003F2634" w:rsidRPr="003F2634" w:rsidRDefault="003F2634" w:rsidP="003F2634">
            <w:pPr>
              <w:rPr>
                <w:rFonts w:ascii="Calibri" w:hAnsi="Calibri"/>
              </w:rPr>
            </w:pPr>
          </w:p>
          <w:p w14:paraId="2838828B" w14:textId="77777777" w:rsidR="003F2634" w:rsidRPr="003F2634" w:rsidRDefault="003F2634" w:rsidP="003F2634">
            <w:pPr>
              <w:rPr>
                <w:rFonts w:ascii="Calibri" w:hAnsi="Calibri"/>
              </w:rPr>
            </w:pPr>
          </w:p>
          <w:p w14:paraId="3C2F4EB4" w14:textId="77777777" w:rsidR="003F2634" w:rsidRPr="003F2634" w:rsidRDefault="003F2634" w:rsidP="003F2634">
            <w:pPr>
              <w:rPr>
                <w:rFonts w:ascii="Calibri" w:hAnsi="Calibri"/>
              </w:rPr>
            </w:pPr>
          </w:p>
          <w:p w14:paraId="43965737" w14:textId="77777777" w:rsidR="003F2634" w:rsidRPr="003F2634" w:rsidRDefault="003F2634" w:rsidP="003F2634">
            <w:pPr>
              <w:rPr>
                <w:rFonts w:ascii="Calibri" w:hAnsi="Calibri"/>
              </w:rPr>
            </w:pPr>
          </w:p>
          <w:p w14:paraId="087240D2" w14:textId="7DEB367D" w:rsidR="003F2634" w:rsidRPr="003F2634" w:rsidRDefault="003F2634" w:rsidP="003F2634">
            <w:pPr>
              <w:rPr>
                <w:rFonts w:ascii="Calibri" w:hAnsi="Calibri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D2429" w14:textId="77777777" w:rsidR="001062B5" w:rsidRDefault="001062B5" w:rsidP="001E43DE">
            <w:pPr>
              <w:jc w:val="center"/>
              <w:rPr>
                <w:rFonts w:ascii="Calibri" w:hAnsi="Calibri"/>
                <w:color w:val="000000"/>
              </w:rPr>
            </w:pPr>
          </w:p>
          <w:p w14:paraId="222D6F97" w14:textId="4DE0FCA1" w:rsidR="001062B5" w:rsidRDefault="001062B5" w:rsidP="001E43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08BD" w14:textId="77777777" w:rsidR="001062B5" w:rsidRDefault="001062B5" w:rsidP="001E43DE">
            <w:pPr>
              <w:jc w:val="center"/>
              <w:rPr>
                <w:rFonts w:ascii="Calibri" w:hAnsi="Calibri"/>
                <w:color w:val="000000"/>
              </w:rPr>
            </w:pPr>
          </w:p>
          <w:p w14:paraId="441EA948" w14:textId="26390D75" w:rsidR="001062B5" w:rsidRPr="00026C04" w:rsidRDefault="001062B5" w:rsidP="001E43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CA6E" w14:textId="1D92A776" w:rsidR="001062B5" w:rsidRPr="001062B5" w:rsidRDefault="001062B5" w:rsidP="001E43DE">
            <w:pPr>
              <w:shd w:val="clear" w:color="auto" w:fill="FFFFFF"/>
              <w:textAlignment w:val="baseline"/>
              <w:rPr>
                <w:rFonts w:ascii="Calibri" w:eastAsia="Cambria" w:hAnsi="Calibri"/>
                <w:color w:val="000000"/>
              </w:rPr>
            </w:pPr>
            <w:r>
              <w:rPr>
                <w:rFonts w:ascii="Calibri" w:eastAsia="Cambria" w:hAnsi="Calibri"/>
                <w:color w:val="000000"/>
              </w:rPr>
              <w:t>S</w:t>
            </w:r>
            <w:r w:rsidRPr="001062B5">
              <w:rPr>
                <w:rFonts w:ascii="Calibri" w:eastAsia="Cambria" w:hAnsi="Calibri"/>
                <w:color w:val="000000"/>
              </w:rPr>
              <w:t>et of four multidimensional surveys to measure student, teacher, administrator, faculty, and family</w:t>
            </w:r>
            <w:r w:rsidR="000D4382">
              <w:rPr>
                <w:rFonts w:ascii="Calibri" w:eastAsia="Cambria" w:hAnsi="Calibri"/>
                <w:color w:val="000000"/>
              </w:rPr>
              <w:t xml:space="preserve">/caregiver </w:t>
            </w:r>
            <w:r w:rsidRPr="001062B5">
              <w:rPr>
                <w:rFonts w:ascii="Calibri" w:eastAsia="Cambria" w:hAnsi="Calibri"/>
                <w:color w:val="000000"/>
              </w:rPr>
              <w:t>perceptions of school climate.</w:t>
            </w:r>
            <w:r w:rsidR="000D4382">
              <w:rPr>
                <w:rFonts w:ascii="Calibri" w:eastAsia="Cambria" w:hAnsi="Calibri"/>
                <w:color w:val="000000"/>
              </w:rPr>
              <w:t xml:space="preserve"> </w:t>
            </w:r>
          </w:p>
          <w:p w14:paraId="6750F630" w14:textId="77777777" w:rsidR="001062B5" w:rsidRPr="00026C04" w:rsidRDefault="001062B5" w:rsidP="001E43DE">
            <w:pPr>
              <w:shd w:val="clear" w:color="auto" w:fill="FFFFFF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0889" w14:textId="77777777" w:rsidR="001062B5" w:rsidRDefault="001062B5" w:rsidP="001E43DE">
            <w:pPr>
              <w:rPr>
                <w:rFonts w:ascii="Calibri" w:hAnsi="Calibri"/>
                <w:color w:val="000000"/>
              </w:rPr>
            </w:pPr>
            <w:r w:rsidRPr="001062B5">
              <w:rPr>
                <w:rFonts w:ascii="Calibri" w:hAnsi="Calibri"/>
                <w:color w:val="000000"/>
              </w:rPr>
              <w:t>More information about expectations for completion can be found on the Vermont PBIS website on</w:t>
            </w:r>
            <w:r>
              <w:rPr>
                <w:rFonts w:ascii="Calibri" w:hAnsi="Calibri"/>
                <w:color w:val="000000"/>
              </w:rPr>
              <w:t xml:space="preserve"> </w:t>
            </w:r>
            <w:hyperlink r:id="rId22" w:history="1">
              <w:r w:rsidRPr="001062B5">
                <w:rPr>
                  <w:rStyle w:val="Hyperlink"/>
                  <w:rFonts w:ascii="Calibri" w:hAnsi="Calibri"/>
                </w:rPr>
                <w:t>this page</w:t>
              </w:r>
            </w:hyperlink>
            <w:r>
              <w:rPr>
                <w:rFonts w:ascii="Calibri" w:hAnsi="Calibri"/>
                <w:color w:val="000000"/>
              </w:rPr>
              <w:t xml:space="preserve">. </w:t>
            </w:r>
          </w:p>
          <w:p w14:paraId="5E175D4B" w14:textId="77777777" w:rsidR="009648DA" w:rsidRDefault="009648DA" w:rsidP="001E43DE">
            <w:pPr>
              <w:rPr>
                <w:rFonts w:ascii="Calibri" w:hAnsi="Calibri"/>
                <w:color w:val="000000"/>
              </w:rPr>
            </w:pPr>
          </w:p>
          <w:p w14:paraId="280170C5" w14:textId="50FFCFA8" w:rsidR="009648DA" w:rsidRPr="00B81D40" w:rsidRDefault="009648DA" w:rsidP="001E43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The School Climate Survey Manual can be found </w:t>
            </w:r>
            <w:hyperlink r:id="rId23" w:history="1">
              <w:r w:rsidRPr="009648DA">
                <w:rPr>
                  <w:rStyle w:val="Hyperlink"/>
                  <w:rFonts w:ascii="Calibri" w:hAnsi="Calibri"/>
                </w:rPr>
                <w:t>here</w:t>
              </w:r>
            </w:hyperlink>
            <w:r>
              <w:rPr>
                <w:rFonts w:ascii="Calibri" w:hAnsi="Calibri"/>
                <w:color w:val="000000"/>
              </w:rPr>
              <w:t xml:space="preserve">.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0AE0" w14:textId="77777777" w:rsidR="000D4382" w:rsidRPr="00026C04" w:rsidRDefault="000D4382" w:rsidP="001E43DE">
            <w:pPr>
              <w:rPr>
                <w:rFonts w:ascii="Calibri" w:hAnsi="Calibri"/>
                <w:b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t>For existing schools:</w:t>
            </w:r>
          </w:p>
          <w:p w14:paraId="2024DDDD" w14:textId="77777777" w:rsidR="000D4382" w:rsidRDefault="000D4382" w:rsidP="001E43DE">
            <w:pPr>
              <w:numPr>
                <w:ilvl w:val="0"/>
                <w:numId w:val="12"/>
              </w:num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 xml:space="preserve">Completed annually </w:t>
            </w:r>
          </w:p>
          <w:p w14:paraId="41601A63" w14:textId="77777777" w:rsidR="000D4382" w:rsidRDefault="000D4382" w:rsidP="001E43DE">
            <w:pPr>
              <w:numPr>
                <w:ilvl w:val="0"/>
                <w:numId w:val="12"/>
              </w:num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(January-March)</w:t>
            </w:r>
          </w:p>
          <w:p w14:paraId="1EE11D29" w14:textId="77777777" w:rsidR="000D4382" w:rsidRDefault="000D4382" w:rsidP="001E43DE">
            <w:pPr>
              <w:rPr>
                <w:rFonts w:ascii="Calibri" w:hAnsi="Calibri"/>
                <w:color w:val="000000"/>
              </w:rPr>
            </w:pPr>
          </w:p>
          <w:p w14:paraId="3D287587" w14:textId="7257954B" w:rsidR="000D4382" w:rsidRDefault="000D4382" w:rsidP="001E43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*It is recommended that schools either complete the Self-Assessment Survey or at least one version of the School Climate Survey once a year (see above)</w:t>
            </w:r>
          </w:p>
          <w:p w14:paraId="5A500D88" w14:textId="77777777" w:rsidR="001062B5" w:rsidRPr="00026C04" w:rsidRDefault="001062B5" w:rsidP="001E43DE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C636" w14:textId="6EF2B611" w:rsidR="000D4382" w:rsidRDefault="000D4382" w:rsidP="001E43DE">
            <w:pPr>
              <w:numPr>
                <w:ilvl w:val="0"/>
                <w:numId w:val="12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Determine which survey</w:t>
            </w:r>
            <w:r w:rsidR="00710DEE">
              <w:rPr>
                <w:rFonts w:ascii="Calibri" w:hAnsi="Calibri"/>
                <w:color w:val="000000"/>
              </w:rPr>
              <w:t>(s)</w:t>
            </w:r>
            <w:r>
              <w:rPr>
                <w:rFonts w:ascii="Calibri" w:hAnsi="Calibri"/>
                <w:color w:val="000000"/>
              </w:rPr>
              <w:t xml:space="preserve"> you</w:t>
            </w:r>
            <w:r w:rsidR="00710DEE">
              <w:rPr>
                <w:rFonts w:ascii="Calibri" w:hAnsi="Calibri"/>
                <w:color w:val="000000"/>
              </w:rPr>
              <w:t>r</w:t>
            </w:r>
            <w:r>
              <w:rPr>
                <w:rFonts w:ascii="Calibri" w:hAnsi="Calibri"/>
                <w:color w:val="000000"/>
              </w:rPr>
              <w:t xml:space="preserve"> school wants to complete</w:t>
            </w:r>
          </w:p>
          <w:p w14:paraId="1B6E36F6" w14:textId="7E69EDC2" w:rsidR="000D4382" w:rsidRDefault="000D4382" w:rsidP="001E43DE">
            <w:pPr>
              <w:numPr>
                <w:ilvl w:val="0"/>
                <w:numId w:val="12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Contact Anne Dubie to have survey window</w:t>
            </w:r>
            <w:r w:rsidR="00710DEE">
              <w:rPr>
                <w:rFonts w:ascii="Calibri" w:hAnsi="Calibri"/>
                <w:color w:val="000000"/>
              </w:rPr>
              <w:t>(s)</w:t>
            </w:r>
            <w:r>
              <w:rPr>
                <w:rFonts w:ascii="Calibri" w:hAnsi="Calibri"/>
                <w:color w:val="000000"/>
              </w:rPr>
              <w:t xml:space="preserve"> opened and for how</w:t>
            </w:r>
            <w:r w:rsidR="00710DE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long.</w:t>
            </w:r>
          </w:p>
          <w:p w14:paraId="4C23FDB0" w14:textId="6BA8CF52" w:rsidR="000D4382" w:rsidRPr="000D4382" w:rsidRDefault="000D4382" w:rsidP="001E43DE">
            <w:pPr>
              <w:numPr>
                <w:ilvl w:val="0"/>
                <w:numId w:val="12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Surveys are completed online using a link provided on PBIS</w:t>
            </w:r>
            <w:r w:rsidR="00710DEE">
              <w:rPr>
                <w:rFonts w:ascii="Calibri" w:hAnsi="Calibri"/>
                <w:color w:val="000000"/>
              </w:rPr>
              <w:t xml:space="preserve"> Apps</w:t>
            </w:r>
          </w:p>
        </w:tc>
      </w:tr>
      <w:tr w:rsidR="003D14F3" w:rsidRPr="00026C04" w14:paraId="4563EFF1" w14:textId="77777777" w:rsidTr="001E43DE">
        <w:trPr>
          <w:trHeight w:hRule="exact" w:val="3456"/>
        </w:trPr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C4D9" w14:textId="7DE4F9F5" w:rsidR="003D14F3" w:rsidRPr="003D14F3" w:rsidRDefault="003D14F3" w:rsidP="001E43D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F2634">
              <w:rPr>
                <w:rFonts w:ascii="Calibri" w:hAnsi="Calibri"/>
                <w:b/>
                <w:bCs/>
                <w:color w:val="000000"/>
              </w:rPr>
              <w:lastRenderedPageBreak/>
              <w:t>VTPBIS Family/Care-giver Engagement Self-Assessment</w:t>
            </w:r>
          </w:p>
          <w:p w14:paraId="7F476FC0" w14:textId="77777777" w:rsidR="003D14F3" w:rsidRPr="003D14F3" w:rsidRDefault="003D14F3" w:rsidP="001E43DE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  <w:p w14:paraId="3EAC43C1" w14:textId="77777777" w:rsidR="003D14F3" w:rsidRDefault="003D14F3" w:rsidP="001E43DE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00BCB" w14:textId="0BB067D3" w:rsidR="003D14F3" w:rsidRPr="00026C04" w:rsidRDefault="00622275" w:rsidP="001E43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BEF" w14:textId="1E01E66B" w:rsidR="003D14F3" w:rsidRPr="00026C04" w:rsidRDefault="003D14F3" w:rsidP="001E43D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81F0" w14:textId="77777777" w:rsidR="003D14F3" w:rsidRPr="003D14F3" w:rsidRDefault="003D14F3" w:rsidP="001E43DE">
            <w:pPr>
              <w:rPr>
                <w:rFonts w:ascii="Calibri" w:hAnsi="Calibri"/>
                <w:color w:val="000000"/>
              </w:rPr>
            </w:pPr>
            <w:r w:rsidRPr="003D14F3">
              <w:rPr>
                <w:rFonts w:ascii="Calibri" w:hAnsi="Calibri"/>
                <w:color w:val="000000"/>
              </w:rPr>
              <w:t xml:space="preserve">Use this self-assessment to indicate the extent to which family/caregiver engagement practices are implemented at your school and to guide your team’s action planning. </w:t>
            </w:r>
          </w:p>
          <w:p w14:paraId="578AB390" w14:textId="77777777" w:rsidR="003D14F3" w:rsidRPr="00026C04" w:rsidRDefault="003D14F3" w:rsidP="001E43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8DCD" w14:textId="463226B1" w:rsidR="00DB6C4C" w:rsidRPr="00DB6C4C" w:rsidRDefault="00DB6C4C" w:rsidP="001E43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access this survey, go </w:t>
            </w:r>
            <w:hyperlink r:id="rId24" w:history="1">
              <w:r w:rsidRPr="00710DEE">
                <w:rPr>
                  <w:rStyle w:val="Hyperlink"/>
                  <w:rFonts w:asciiTheme="minorHAnsi" w:hAnsiTheme="minorHAnsi" w:cstheme="minorHAnsi"/>
                </w:rPr>
                <w:t>here</w:t>
              </w:r>
            </w:hyperlink>
            <w:r w:rsidRPr="00710DE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E450" w14:textId="77777777" w:rsidR="00DB6C4C" w:rsidRPr="00026C04" w:rsidRDefault="00DB6C4C" w:rsidP="001E43DE">
            <w:p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t>For existing schools:</w:t>
            </w:r>
          </w:p>
          <w:p w14:paraId="45A7E04B" w14:textId="104CB1A6" w:rsidR="003D14F3" w:rsidRPr="00026C04" w:rsidRDefault="00DB6C4C" w:rsidP="001E43DE">
            <w:pPr>
              <w:rPr>
                <w:rFonts w:ascii="Calibri" w:hAnsi="Calibri"/>
                <w:b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Can complete 1-2 times per year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6999" w14:textId="0FF571D1" w:rsidR="003D14F3" w:rsidRPr="00DB6C4C" w:rsidRDefault="00DB6C4C" w:rsidP="001E43DE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Most effective when completed by the entire leadership team</w:t>
            </w:r>
          </w:p>
        </w:tc>
      </w:tr>
      <w:tr w:rsidR="00D957CC" w:rsidRPr="00026C04" w14:paraId="5D694078" w14:textId="77777777" w:rsidTr="001E43DE">
        <w:trPr>
          <w:trHeight w:hRule="exact" w:val="3600"/>
        </w:trPr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49C6" w14:textId="3EACC974" w:rsidR="006936D9" w:rsidRDefault="00757DBF" w:rsidP="001E43D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Surveys and Tools for Gathering </w:t>
            </w:r>
            <w:r w:rsidR="00700F97">
              <w:rPr>
                <w:rFonts w:ascii="Calibri" w:hAnsi="Calibri"/>
                <w:b/>
                <w:color w:val="000000"/>
              </w:rPr>
              <w:t>Voice/</w:t>
            </w:r>
            <w:r>
              <w:rPr>
                <w:rFonts w:ascii="Calibri" w:hAnsi="Calibri"/>
                <w:b/>
                <w:color w:val="000000"/>
              </w:rPr>
              <w:t>Input from Staff, Students, Families/</w:t>
            </w:r>
            <w:proofErr w:type="gramStart"/>
            <w:r>
              <w:rPr>
                <w:rFonts w:ascii="Calibri" w:hAnsi="Calibri"/>
                <w:b/>
                <w:color w:val="000000"/>
              </w:rPr>
              <w:t>Care</w:t>
            </w:r>
            <w:r w:rsidR="00A3547D">
              <w:rPr>
                <w:rFonts w:ascii="Calibri" w:hAnsi="Calibri"/>
                <w:b/>
                <w:color w:val="000000"/>
              </w:rPr>
              <w:t>-</w:t>
            </w:r>
            <w:r>
              <w:rPr>
                <w:rFonts w:ascii="Calibri" w:hAnsi="Calibri"/>
                <w:b/>
                <w:color w:val="000000"/>
              </w:rPr>
              <w:t>givers</w:t>
            </w:r>
            <w:proofErr w:type="gramEnd"/>
            <w:r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3B62" w14:textId="77777777" w:rsidR="006936D9" w:rsidRDefault="006936D9" w:rsidP="001E43DE">
            <w:pPr>
              <w:jc w:val="center"/>
              <w:rPr>
                <w:rFonts w:ascii="Calibri" w:hAnsi="Calibri"/>
                <w:color w:val="000000"/>
              </w:rPr>
            </w:pPr>
          </w:p>
          <w:p w14:paraId="0356D9C5" w14:textId="5C8EC9E3" w:rsidR="00A4718E" w:rsidRPr="00026C04" w:rsidRDefault="00757DBF" w:rsidP="001E43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9AB2A" w14:textId="77777777" w:rsidR="006936D9" w:rsidRDefault="006936D9" w:rsidP="001E43DE">
            <w:pPr>
              <w:jc w:val="center"/>
              <w:rPr>
                <w:rFonts w:ascii="Calibri" w:hAnsi="Calibri"/>
                <w:color w:val="000000"/>
              </w:rPr>
            </w:pPr>
          </w:p>
          <w:p w14:paraId="35ED0DD1" w14:textId="4C3BDDD2" w:rsidR="00A4718E" w:rsidRPr="00026C04" w:rsidRDefault="00A4718E" w:rsidP="001E43D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7F5C" w14:textId="7F428399" w:rsidR="00700F97" w:rsidRPr="00700F97" w:rsidRDefault="00700F97" w:rsidP="001E43DE">
            <w:pPr>
              <w:rPr>
                <w:rFonts w:ascii="Calibri" w:hAnsi="Calibri"/>
                <w:color w:val="000000"/>
              </w:rPr>
            </w:pPr>
            <w:r w:rsidRPr="00700F97">
              <w:rPr>
                <w:rFonts w:ascii="Calibri" w:hAnsi="Calibri"/>
                <w:color w:val="000000"/>
              </w:rPr>
              <w:t>S</w:t>
            </w:r>
            <w:r w:rsidR="00A4718E" w:rsidRPr="00700F97">
              <w:rPr>
                <w:rFonts w:ascii="Calibri" w:hAnsi="Calibri"/>
                <w:color w:val="000000"/>
              </w:rPr>
              <w:t>taff, students, and family/caregivers </w:t>
            </w:r>
          </w:p>
          <w:p w14:paraId="5E2F0E3F" w14:textId="1B0A544B" w:rsidR="00A4718E" w:rsidRPr="00700F97" w:rsidRDefault="00A4718E" w:rsidP="001E43DE">
            <w:pPr>
              <w:rPr>
                <w:rFonts w:ascii="Calibri" w:hAnsi="Calibri"/>
                <w:color w:val="000000"/>
              </w:rPr>
            </w:pPr>
            <w:r w:rsidRPr="00700F97">
              <w:rPr>
                <w:rFonts w:ascii="Calibri" w:hAnsi="Calibri"/>
                <w:color w:val="000000"/>
              </w:rPr>
              <w:t>should be given opportunities to provide input on school-wide expectations/agreements (along with other PBIS foundations) at least every 12 months</w:t>
            </w:r>
          </w:p>
          <w:p w14:paraId="6237EE0E" w14:textId="77777777" w:rsidR="006936D9" w:rsidRPr="00700F97" w:rsidRDefault="006936D9" w:rsidP="001E43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7B82" w14:textId="0D0335A3" w:rsidR="006936D9" w:rsidRDefault="00700F97" w:rsidP="001E43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Guidelines for gathering input can be found </w:t>
            </w:r>
            <w:hyperlink r:id="rId25" w:history="1">
              <w:r w:rsidRPr="00700F97">
                <w:rPr>
                  <w:rStyle w:val="Hyperlink"/>
                  <w:rFonts w:ascii="Calibri" w:hAnsi="Calibri"/>
                </w:rPr>
                <w:t>here</w:t>
              </w:r>
            </w:hyperlink>
            <w:r w:rsidR="00710DEE">
              <w:rPr>
                <w:rStyle w:val="Hyperlink"/>
                <w:rFonts w:ascii="Calibri" w:hAnsi="Calibri"/>
              </w:rPr>
              <w:t>.</w:t>
            </w:r>
          </w:p>
          <w:p w14:paraId="002A62CF" w14:textId="77777777" w:rsidR="00700F97" w:rsidRDefault="00700F97" w:rsidP="001E43DE">
            <w:pPr>
              <w:rPr>
                <w:rFonts w:ascii="Calibri" w:hAnsi="Calibri"/>
                <w:color w:val="000000"/>
              </w:rPr>
            </w:pPr>
          </w:p>
          <w:p w14:paraId="16B474D7" w14:textId="1AC1B835" w:rsidR="00700F97" w:rsidRDefault="00700F97" w:rsidP="001E43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Surveys and </w:t>
            </w:r>
            <w:r w:rsidR="00710DEE">
              <w:rPr>
                <w:rFonts w:ascii="Calibri" w:hAnsi="Calibri"/>
                <w:color w:val="000000"/>
              </w:rPr>
              <w:t>t</w:t>
            </w:r>
            <w:r>
              <w:rPr>
                <w:rFonts w:ascii="Calibri" w:hAnsi="Calibri"/>
                <w:color w:val="000000"/>
              </w:rPr>
              <w:t xml:space="preserve">ools for gathering input can be found </w:t>
            </w:r>
            <w:hyperlink r:id="rId26" w:history="1">
              <w:r w:rsidRPr="00700F97">
                <w:rPr>
                  <w:rStyle w:val="Hyperlink"/>
                  <w:rFonts w:ascii="Calibri" w:hAnsi="Calibri"/>
                </w:rPr>
                <w:t>here</w:t>
              </w:r>
            </w:hyperlink>
            <w:r>
              <w:rPr>
                <w:rFonts w:ascii="Calibri" w:hAnsi="Calibri"/>
                <w:color w:val="000000"/>
              </w:rPr>
              <w:t xml:space="preserve">.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2935" w14:textId="05F3C5D2" w:rsidR="006936D9" w:rsidRPr="00700F97" w:rsidRDefault="00700F97" w:rsidP="001E43DE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Complete 1-2 times per year.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AC92" w14:textId="3ACF52EB" w:rsidR="006936D9" w:rsidRPr="00026C04" w:rsidRDefault="00A3547D" w:rsidP="001E43DE">
            <w:pPr>
              <w:numPr>
                <w:ilvl w:val="0"/>
                <w:numId w:val="20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Varies depending on the survey chosen. See links to specific surveys for further information.</w:t>
            </w:r>
          </w:p>
        </w:tc>
      </w:tr>
      <w:tr w:rsidR="00D957CC" w:rsidRPr="00026C04" w14:paraId="255D2C4E" w14:textId="77777777" w:rsidTr="001E43DE">
        <w:trPr>
          <w:trHeight w:hRule="exact" w:val="6209"/>
        </w:trPr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925F" w14:textId="33990961" w:rsidR="009041FF" w:rsidRPr="00026C04" w:rsidRDefault="008B13EE" w:rsidP="001E43D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lastRenderedPageBreak/>
              <w:t>Social, Emotional, Behavioral (SEB) Screening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D138A" w14:textId="77777777" w:rsidR="009041FF" w:rsidRPr="00026C04" w:rsidRDefault="009041FF" w:rsidP="001E43DE">
            <w:pPr>
              <w:jc w:val="center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647C" w14:textId="77777777" w:rsidR="009041FF" w:rsidRPr="00026C04" w:rsidRDefault="009041FF" w:rsidP="001E43D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C1BA" w14:textId="14C49695" w:rsidR="008B13EE" w:rsidRPr="008B13EE" w:rsidRDefault="008B13EE" w:rsidP="001E43DE">
            <w:pPr>
              <w:rPr>
                <w:rFonts w:ascii="Calibri" w:hAnsi="Calibri"/>
                <w:color w:val="000000"/>
              </w:rPr>
            </w:pPr>
            <w:r w:rsidRPr="008B13EE">
              <w:rPr>
                <w:rFonts w:ascii="Calibri" w:hAnsi="Calibri"/>
                <w:color w:val="000000"/>
              </w:rPr>
              <w:t>SEB screening involves assessment of early signs of psychological problems, as well as the presence of resilience factors and indicators of well-being. </w:t>
            </w:r>
            <w:r w:rsidR="008876AA" w:rsidRPr="008876AA">
              <w:rPr>
                <w:rFonts w:ascii="Calibri" w:hAnsi="Calibri"/>
                <w:color w:val="000000"/>
              </w:rPr>
              <w:t>If identification of SEB problems can occur early, schools are well suited to provide early intervention and prevention opportunities before poor outcomes begin to transpire.</w:t>
            </w:r>
          </w:p>
          <w:p w14:paraId="62E2AA3C" w14:textId="7478A63D" w:rsidR="009041FF" w:rsidRPr="00026C04" w:rsidRDefault="009041FF" w:rsidP="001E43DE">
            <w:pPr>
              <w:rPr>
                <w:rFonts w:ascii="Calibri" w:hAnsi="Calibri"/>
                <w:color w:val="000000"/>
              </w:rPr>
            </w:pPr>
          </w:p>
          <w:p w14:paraId="2CA99AB0" w14:textId="77777777" w:rsidR="009041FF" w:rsidRPr="00026C04" w:rsidRDefault="009041FF" w:rsidP="001E43DE">
            <w:pPr>
              <w:rPr>
                <w:rFonts w:ascii="Calibri" w:hAnsi="Calibri"/>
                <w:color w:val="000000"/>
              </w:rPr>
            </w:pPr>
          </w:p>
          <w:p w14:paraId="01A01215" w14:textId="77777777" w:rsidR="009041FF" w:rsidRPr="00026C04" w:rsidRDefault="009041FF" w:rsidP="001E43DE">
            <w:p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F6A0" w14:textId="62D75052" w:rsidR="009041FF" w:rsidRPr="00026C04" w:rsidRDefault="008876AA" w:rsidP="001E43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More information about screening, including what it is, systems, considerations, and screening resources can be found </w:t>
            </w:r>
            <w:hyperlink r:id="rId27" w:history="1">
              <w:r w:rsidRPr="008876AA">
                <w:rPr>
                  <w:rStyle w:val="Hyperlink"/>
                  <w:rFonts w:ascii="Calibri" w:hAnsi="Calibri"/>
                </w:rPr>
                <w:t>here</w:t>
              </w:r>
            </w:hyperlink>
            <w:r>
              <w:rPr>
                <w:rFonts w:ascii="Calibri" w:hAnsi="Calibri"/>
                <w:color w:val="000000"/>
              </w:rPr>
              <w:t xml:space="preserve">. </w:t>
            </w:r>
          </w:p>
          <w:p w14:paraId="7E472479" w14:textId="5FC94E98" w:rsidR="009041FF" w:rsidRDefault="009041FF" w:rsidP="001E43DE">
            <w:pPr>
              <w:rPr>
                <w:rFonts w:ascii="Calibri" w:hAnsi="Calibri"/>
                <w:color w:val="000000"/>
              </w:rPr>
            </w:pPr>
          </w:p>
          <w:p w14:paraId="0A4F39AF" w14:textId="77777777" w:rsidR="009041FF" w:rsidRPr="00026C04" w:rsidRDefault="009041FF" w:rsidP="001E43DE">
            <w:pPr>
              <w:rPr>
                <w:rFonts w:ascii="Calibri" w:hAnsi="Calibri"/>
                <w:color w:val="000000"/>
              </w:rPr>
            </w:pPr>
          </w:p>
          <w:p w14:paraId="1C64AEA4" w14:textId="77777777" w:rsidR="009041FF" w:rsidRPr="00026C04" w:rsidRDefault="009041FF" w:rsidP="001E43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88AB" w14:textId="77777777" w:rsidR="009041FF" w:rsidRPr="003D2D85" w:rsidRDefault="009041FF" w:rsidP="001E43DE">
            <w:pPr>
              <w:rPr>
                <w:rFonts w:ascii="Calibri" w:hAnsi="Calibri"/>
                <w:b/>
                <w:color w:val="000000"/>
              </w:rPr>
            </w:pPr>
            <w:r w:rsidRPr="003D2D85">
              <w:rPr>
                <w:rFonts w:ascii="Calibri" w:hAnsi="Calibri"/>
                <w:b/>
                <w:color w:val="000000"/>
              </w:rPr>
              <w:t>For existing schools:</w:t>
            </w:r>
          </w:p>
          <w:p w14:paraId="7363DFB6" w14:textId="77777777" w:rsidR="009041FF" w:rsidRPr="00026C04" w:rsidRDefault="009041FF" w:rsidP="001E43DE">
            <w:pPr>
              <w:numPr>
                <w:ilvl w:val="0"/>
                <w:numId w:val="21"/>
              </w:num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Recommended to be completed 2-3 times per year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2FEB" w14:textId="4CF8A14F" w:rsidR="009041FF" w:rsidRPr="00026C04" w:rsidRDefault="009041FF" w:rsidP="001E43DE">
            <w:pPr>
              <w:numPr>
                <w:ilvl w:val="0"/>
                <w:numId w:val="13"/>
              </w:numPr>
              <w:ind w:left="360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Who completes the screening depends on the screening measure</w:t>
            </w:r>
            <w:r w:rsidR="008876AA">
              <w:rPr>
                <w:rFonts w:ascii="Calibri" w:hAnsi="Calibri"/>
                <w:color w:val="000000"/>
              </w:rPr>
              <w:t xml:space="preserve"> chosen</w:t>
            </w:r>
            <w:r w:rsidR="00697CA9">
              <w:rPr>
                <w:rFonts w:ascii="Calibri" w:hAnsi="Calibri"/>
                <w:color w:val="000000"/>
              </w:rPr>
              <w:t>. M</w:t>
            </w:r>
            <w:r w:rsidRPr="00026C04">
              <w:rPr>
                <w:rFonts w:ascii="Calibri" w:hAnsi="Calibri"/>
                <w:color w:val="000000"/>
              </w:rPr>
              <w:t xml:space="preserve">ost </w:t>
            </w:r>
            <w:r w:rsidR="00697CA9">
              <w:rPr>
                <w:rFonts w:ascii="Calibri" w:hAnsi="Calibri"/>
                <w:color w:val="000000"/>
              </w:rPr>
              <w:t xml:space="preserve">screeners are </w:t>
            </w:r>
            <w:r w:rsidRPr="00026C04">
              <w:rPr>
                <w:rFonts w:ascii="Calibri" w:hAnsi="Calibri"/>
                <w:color w:val="000000"/>
              </w:rPr>
              <w:t>completed by classroom teachers</w:t>
            </w:r>
            <w:r w:rsidR="00697CA9">
              <w:rPr>
                <w:rFonts w:ascii="Calibri" w:hAnsi="Calibri"/>
                <w:color w:val="000000"/>
              </w:rPr>
              <w:t>. Some include screeners involve students completing checklists. S</w:t>
            </w:r>
            <w:r w:rsidRPr="00026C04">
              <w:rPr>
                <w:rFonts w:ascii="Calibri" w:hAnsi="Calibri"/>
                <w:color w:val="000000"/>
              </w:rPr>
              <w:t xml:space="preserve">ome </w:t>
            </w:r>
            <w:r w:rsidR="00697CA9">
              <w:rPr>
                <w:rFonts w:ascii="Calibri" w:hAnsi="Calibri"/>
                <w:color w:val="000000"/>
              </w:rPr>
              <w:t>screeners involve completion of checklists by families/caregivers.</w:t>
            </w:r>
          </w:p>
        </w:tc>
      </w:tr>
    </w:tbl>
    <w:p w14:paraId="0EDEAB5E" w14:textId="77777777" w:rsidR="006218B9" w:rsidRPr="00026C04" w:rsidRDefault="006218B9" w:rsidP="009E3DDB">
      <w:pPr>
        <w:rPr>
          <w:rFonts w:ascii="Calibri" w:hAnsi="Calibri"/>
          <w:color w:val="000000"/>
        </w:rPr>
      </w:pPr>
    </w:p>
    <w:sectPr w:rsidR="006218B9" w:rsidRPr="00026C04" w:rsidSect="00492E50">
      <w:footerReference w:type="default" r:id="rId28"/>
      <w:pgSz w:w="15840" w:h="12240" w:orient="landscape"/>
      <w:pgMar w:top="864" w:right="864" w:bottom="864" w:left="8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7ED1" w14:textId="77777777" w:rsidR="00EB4A97" w:rsidRDefault="00EB4A97" w:rsidP="009E3DDB">
      <w:r>
        <w:separator/>
      </w:r>
    </w:p>
  </w:endnote>
  <w:endnote w:type="continuationSeparator" w:id="0">
    <w:p w14:paraId="0B039250" w14:textId="77777777" w:rsidR="00EB4A97" w:rsidRDefault="00EB4A97" w:rsidP="009E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26EB" w14:textId="5B430738" w:rsidR="00492E50" w:rsidRPr="009E3DDB" w:rsidRDefault="009E3DDB" w:rsidP="009E3DDB">
    <w:pPr>
      <w:rPr>
        <w:rFonts w:ascii="Calibri" w:hAnsi="Calibri"/>
      </w:rPr>
    </w:pPr>
    <w:r w:rsidRPr="009E3DDB">
      <w:rPr>
        <w:rFonts w:ascii="Calibri" w:hAnsi="Calibri"/>
      </w:rPr>
      <w:t xml:space="preserve">Revised </w:t>
    </w:r>
    <w:r w:rsidR="00DB6C4C">
      <w:rPr>
        <w:rFonts w:ascii="Calibri" w:hAnsi="Calibri"/>
      </w:rPr>
      <w:t>8.</w:t>
    </w:r>
    <w:r w:rsidR="003F2634">
      <w:rPr>
        <w:rFonts w:ascii="Calibri" w:hAnsi="Calibri"/>
      </w:rPr>
      <w:t>22</w:t>
    </w:r>
    <w:r w:rsidR="00DB6C4C">
      <w:rPr>
        <w:rFonts w:ascii="Calibri" w:hAnsi="Calibri"/>
      </w:rPr>
      <w:t>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DEDD" w14:textId="77777777" w:rsidR="00EB4A97" w:rsidRDefault="00EB4A97" w:rsidP="009E3DDB">
      <w:r>
        <w:separator/>
      </w:r>
    </w:p>
  </w:footnote>
  <w:footnote w:type="continuationSeparator" w:id="0">
    <w:p w14:paraId="1D345110" w14:textId="77777777" w:rsidR="00EB4A97" w:rsidRDefault="00EB4A97" w:rsidP="009E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F3A"/>
    <w:multiLevelType w:val="hybridMultilevel"/>
    <w:tmpl w:val="33187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77242"/>
    <w:multiLevelType w:val="hybridMultilevel"/>
    <w:tmpl w:val="272AC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7ECA"/>
    <w:multiLevelType w:val="hybridMultilevel"/>
    <w:tmpl w:val="98E408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C5E4D"/>
    <w:multiLevelType w:val="hybridMultilevel"/>
    <w:tmpl w:val="2C368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26A38"/>
    <w:multiLevelType w:val="hybridMultilevel"/>
    <w:tmpl w:val="8526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30CC3"/>
    <w:multiLevelType w:val="hybridMultilevel"/>
    <w:tmpl w:val="E8B040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62482C"/>
    <w:multiLevelType w:val="hybridMultilevel"/>
    <w:tmpl w:val="EB2ED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2C7D8D"/>
    <w:multiLevelType w:val="hybridMultilevel"/>
    <w:tmpl w:val="6F769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4A77E2"/>
    <w:multiLevelType w:val="hybridMultilevel"/>
    <w:tmpl w:val="FC34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B624C"/>
    <w:multiLevelType w:val="hybridMultilevel"/>
    <w:tmpl w:val="898AF2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832CEE"/>
    <w:multiLevelType w:val="hybridMultilevel"/>
    <w:tmpl w:val="08166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270AD0"/>
    <w:multiLevelType w:val="hybridMultilevel"/>
    <w:tmpl w:val="F5345B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043BC0"/>
    <w:multiLevelType w:val="hybridMultilevel"/>
    <w:tmpl w:val="60DC6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F8289A"/>
    <w:multiLevelType w:val="multilevel"/>
    <w:tmpl w:val="9FF8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044392"/>
    <w:multiLevelType w:val="hybridMultilevel"/>
    <w:tmpl w:val="74961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853EB"/>
    <w:multiLevelType w:val="hybridMultilevel"/>
    <w:tmpl w:val="337EF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5D45D0"/>
    <w:multiLevelType w:val="hybridMultilevel"/>
    <w:tmpl w:val="65EA20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864683"/>
    <w:multiLevelType w:val="hybridMultilevel"/>
    <w:tmpl w:val="B21E9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206B65"/>
    <w:multiLevelType w:val="hybridMultilevel"/>
    <w:tmpl w:val="92CC1A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EF1D4A"/>
    <w:multiLevelType w:val="hybridMultilevel"/>
    <w:tmpl w:val="95C6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566C6"/>
    <w:multiLevelType w:val="hybridMultilevel"/>
    <w:tmpl w:val="293E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726544"/>
    <w:multiLevelType w:val="hybridMultilevel"/>
    <w:tmpl w:val="74961A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5327582">
    <w:abstractNumId w:val="11"/>
  </w:num>
  <w:num w:numId="2" w16cid:durableId="2026205227">
    <w:abstractNumId w:val="18"/>
  </w:num>
  <w:num w:numId="3" w16cid:durableId="1824346828">
    <w:abstractNumId w:val="5"/>
  </w:num>
  <w:num w:numId="4" w16cid:durableId="425855003">
    <w:abstractNumId w:val="16"/>
  </w:num>
  <w:num w:numId="5" w16cid:durableId="794908813">
    <w:abstractNumId w:val="2"/>
  </w:num>
  <w:num w:numId="6" w16cid:durableId="1813519096">
    <w:abstractNumId w:val="9"/>
  </w:num>
  <w:num w:numId="7" w16cid:durableId="1694918560">
    <w:abstractNumId w:val="21"/>
  </w:num>
  <w:num w:numId="8" w16cid:durableId="579290537">
    <w:abstractNumId w:val="14"/>
  </w:num>
  <w:num w:numId="9" w16cid:durableId="949356614">
    <w:abstractNumId w:val="19"/>
  </w:num>
  <w:num w:numId="10" w16cid:durableId="362480108">
    <w:abstractNumId w:val="15"/>
  </w:num>
  <w:num w:numId="11" w16cid:durableId="1863929795">
    <w:abstractNumId w:val="12"/>
  </w:num>
  <w:num w:numId="12" w16cid:durableId="826824576">
    <w:abstractNumId w:val="3"/>
  </w:num>
  <w:num w:numId="13" w16cid:durableId="301277270">
    <w:abstractNumId w:val="4"/>
  </w:num>
  <w:num w:numId="14" w16cid:durableId="923880979">
    <w:abstractNumId w:val="8"/>
  </w:num>
  <w:num w:numId="15" w16cid:durableId="1644696172">
    <w:abstractNumId w:val="7"/>
  </w:num>
  <w:num w:numId="16" w16cid:durableId="1843356616">
    <w:abstractNumId w:val="17"/>
  </w:num>
  <w:num w:numId="17" w16cid:durableId="824317306">
    <w:abstractNumId w:val="6"/>
  </w:num>
  <w:num w:numId="18" w16cid:durableId="426467596">
    <w:abstractNumId w:val="0"/>
  </w:num>
  <w:num w:numId="19" w16cid:durableId="1508406244">
    <w:abstractNumId w:val="13"/>
  </w:num>
  <w:num w:numId="20" w16cid:durableId="1018779277">
    <w:abstractNumId w:val="10"/>
  </w:num>
  <w:num w:numId="21" w16cid:durableId="502281253">
    <w:abstractNumId w:val="1"/>
  </w:num>
  <w:num w:numId="22" w16cid:durableId="13376118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F2"/>
    <w:rsid w:val="00006728"/>
    <w:rsid w:val="000258C4"/>
    <w:rsid w:val="00026C04"/>
    <w:rsid w:val="00026F66"/>
    <w:rsid w:val="000B676C"/>
    <w:rsid w:val="000D4382"/>
    <w:rsid w:val="000D456E"/>
    <w:rsid w:val="001062B5"/>
    <w:rsid w:val="001E43DE"/>
    <w:rsid w:val="00220359"/>
    <w:rsid w:val="00243C8F"/>
    <w:rsid w:val="00243D90"/>
    <w:rsid w:val="002571DF"/>
    <w:rsid w:val="002674C1"/>
    <w:rsid w:val="00342571"/>
    <w:rsid w:val="003A3944"/>
    <w:rsid w:val="003D14F3"/>
    <w:rsid w:val="003D2D85"/>
    <w:rsid w:val="003E432E"/>
    <w:rsid w:val="003F2634"/>
    <w:rsid w:val="00492E50"/>
    <w:rsid w:val="0051367C"/>
    <w:rsid w:val="0057394C"/>
    <w:rsid w:val="005D4F39"/>
    <w:rsid w:val="00607445"/>
    <w:rsid w:val="006218B9"/>
    <w:rsid w:val="00622275"/>
    <w:rsid w:val="00630118"/>
    <w:rsid w:val="006936D9"/>
    <w:rsid w:val="00697CA9"/>
    <w:rsid w:val="006B5E80"/>
    <w:rsid w:val="006F1A59"/>
    <w:rsid w:val="00700F97"/>
    <w:rsid w:val="00703CA2"/>
    <w:rsid w:val="00710DEE"/>
    <w:rsid w:val="007123E8"/>
    <w:rsid w:val="007553A9"/>
    <w:rsid w:val="00757DBF"/>
    <w:rsid w:val="00784345"/>
    <w:rsid w:val="007B72C0"/>
    <w:rsid w:val="0080336E"/>
    <w:rsid w:val="0081459A"/>
    <w:rsid w:val="00826665"/>
    <w:rsid w:val="00844A47"/>
    <w:rsid w:val="00863196"/>
    <w:rsid w:val="008708FB"/>
    <w:rsid w:val="008876AA"/>
    <w:rsid w:val="008B13EE"/>
    <w:rsid w:val="008B35D5"/>
    <w:rsid w:val="009041FF"/>
    <w:rsid w:val="00904CF2"/>
    <w:rsid w:val="00923373"/>
    <w:rsid w:val="009362FD"/>
    <w:rsid w:val="009648DA"/>
    <w:rsid w:val="00982935"/>
    <w:rsid w:val="0099555E"/>
    <w:rsid w:val="009B099B"/>
    <w:rsid w:val="009E3DDB"/>
    <w:rsid w:val="009F0E51"/>
    <w:rsid w:val="00A049B2"/>
    <w:rsid w:val="00A3547D"/>
    <w:rsid w:val="00A36D74"/>
    <w:rsid w:val="00A4718E"/>
    <w:rsid w:val="00A9017D"/>
    <w:rsid w:val="00A9177E"/>
    <w:rsid w:val="00A97549"/>
    <w:rsid w:val="00AD4055"/>
    <w:rsid w:val="00AE33D3"/>
    <w:rsid w:val="00B53A0C"/>
    <w:rsid w:val="00B665CE"/>
    <w:rsid w:val="00B81D40"/>
    <w:rsid w:val="00B85AB7"/>
    <w:rsid w:val="00B86E55"/>
    <w:rsid w:val="00B94FDE"/>
    <w:rsid w:val="00C269F8"/>
    <w:rsid w:val="00C463A6"/>
    <w:rsid w:val="00C54EE6"/>
    <w:rsid w:val="00CE4DDC"/>
    <w:rsid w:val="00CF1D65"/>
    <w:rsid w:val="00D17329"/>
    <w:rsid w:val="00D9152E"/>
    <w:rsid w:val="00D957CC"/>
    <w:rsid w:val="00DA7E23"/>
    <w:rsid w:val="00DB6C4C"/>
    <w:rsid w:val="00DC7E88"/>
    <w:rsid w:val="00DF4C51"/>
    <w:rsid w:val="00EB4A97"/>
    <w:rsid w:val="00ED3463"/>
    <w:rsid w:val="00F72514"/>
    <w:rsid w:val="00FB5900"/>
    <w:rsid w:val="00FF57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CB3B1"/>
  <w14:defaultImageDpi w14:val="32767"/>
  <w15:chartTrackingRefBased/>
  <w15:docId w15:val="{C9232303-D299-944F-A086-AE73D636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1062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C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904CF2"/>
    <w:pPr>
      <w:ind w:left="720"/>
      <w:contextualSpacing/>
    </w:pPr>
  </w:style>
  <w:style w:type="character" w:styleId="Hyperlink">
    <w:name w:val="Hyperlink"/>
    <w:uiPriority w:val="99"/>
    <w:unhideWhenUsed/>
    <w:rsid w:val="0099120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778D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D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3D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D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3DDB"/>
    <w:rPr>
      <w:sz w:val="24"/>
      <w:szCs w:val="24"/>
    </w:rPr>
  </w:style>
  <w:style w:type="character" w:styleId="UnresolvedMention">
    <w:name w:val="Unresolved Mention"/>
    <w:basedOn w:val="DefaultParagraphFont"/>
    <w:uiPriority w:val="47"/>
    <w:rsid w:val="00DA7E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DB6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isapps.org/" TargetMode="External"/><Relationship Id="rId13" Type="http://schemas.openxmlformats.org/officeDocument/2006/relationships/hyperlink" Target="https://www.pbis.org/resource/integrated-tiered-fidelity-inventory-companion-guide" TargetMode="External"/><Relationship Id="rId18" Type="http://schemas.openxmlformats.org/officeDocument/2006/relationships/hyperlink" Target="http://www.pbisassessment.org" TargetMode="External"/><Relationship Id="rId26" Type="http://schemas.openxmlformats.org/officeDocument/2006/relationships/hyperlink" Target="https://www.pbisvermont.org/ssf-voices-resources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ne.dubie@uvm.edu" TargetMode="External"/><Relationship Id="rId7" Type="http://schemas.openxmlformats.org/officeDocument/2006/relationships/hyperlink" Target="https://docs.google.com/spreadsheets/d/1yddiW6npmiOiUx5z6QxuuSwlk8oRkz6TY1Kh7pvkYwo/edit?usp=sharing" TargetMode="External"/><Relationship Id="rId12" Type="http://schemas.openxmlformats.org/officeDocument/2006/relationships/hyperlink" Target="mailto:anne.dubie@uvm.edu" TargetMode="External"/><Relationship Id="rId17" Type="http://schemas.openxmlformats.org/officeDocument/2006/relationships/hyperlink" Target="https://www.pbisvermont.org/evaluations/self-assessment-survey-sas/" TargetMode="External"/><Relationship Id="rId25" Type="http://schemas.openxmlformats.org/officeDocument/2006/relationships/hyperlink" Target="https://www.pbisvermont.org/gathering-staff-student-family-caregiver-voi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yddiW6npmiOiUx5z6QxuuSwlk8oRkz6TY1Kh7pvkYwo/edit?usp=sharing" TargetMode="External"/><Relationship Id="rId20" Type="http://schemas.openxmlformats.org/officeDocument/2006/relationships/hyperlink" Target="https://www.pbisapps.org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bisapps.org/" TargetMode="External"/><Relationship Id="rId24" Type="http://schemas.openxmlformats.org/officeDocument/2006/relationships/hyperlink" Target="https://docs.google.com/document/u/1/d/1wT44KU5LQ06Qcfmavf3pTYPXn1D4I6tBZLpARWgnDjE/cop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spreadsheets/d/1yddiW6npmiOiUx5z6QxuuSwlk8oRkz6TY1Kh7pvkYwo/edit?usp=sharing" TargetMode="External"/><Relationship Id="rId23" Type="http://schemas.openxmlformats.org/officeDocument/2006/relationships/hyperlink" Target="https://www.pbisapps.org/resource/school-climate-survey-suite-manua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pbisapps.org/resource/tfi" TargetMode="External"/><Relationship Id="rId19" Type="http://schemas.openxmlformats.org/officeDocument/2006/relationships/hyperlink" Target="https://www.pbisapps.org/resource/self-assessment-surv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bisvermont.org/evaluations/tiered-fidelity-inventory-tfi/" TargetMode="External"/><Relationship Id="rId14" Type="http://schemas.openxmlformats.org/officeDocument/2006/relationships/hyperlink" Target="https://docs.google.com/spreadsheets/d/1yddiW6npmiOiUx5z6QxuuSwlk8oRkz6TY1Kh7pvkYwo/edit?usp=sharing" TargetMode="External"/><Relationship Id="rId22" Type="http://schemas.openxmlformats.org/officeDocument/2006/relationships/hyperlink" Target="https://www.pbisvermont.org/school-climate-surveys/" TargetMode="External"/><Relationship Id="rId27" Type="http://schemas.openxmlformats.org/officeDocument/2006/relationships/hyperlink" Target="https://www.pbisvermont.org/evaluations/social-emotional-behavioral-screening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Vermont Assessment and Evaluation Information - Procedures</vt:lpstr>
    </vt:vector>
  </TitlesOfParts>
  <Company>UVM</Company>
  <LinksUpToDate>false</LinksUpToDate>
  <CharactersWithSpaces>8031</CharactersWithSpaces>
  <SharedDoc>false</SharedDoc>
  <HLinks>
    <vt:vector size="90" baseType="variant">
      <vt:variant>
        <vt:i4>1048667</vt:i4>
      </vt:variant>
      <vt:variant>
        <vt:i4>42</vt:i4>
      </vt:variant>
      <vt:variant>
        <vt:i4>0</vt:i4>
      </vt:variant>
      <vt:variant>
        <vt:i4>5</vt:i4>
      </vt:variant>
      <vt:variant>
        <vt:lpwstr>https://www.pbisvermont.org/evaluations/universal-screening/</vt:lpwstr>
      </vt:variant>
      <vt:variant>
        <vt:lpwstr/>
      </vt:variant>
      <vt:variant>
        <vt:i4>917576</vt:i4>
      </vt:variant>
      <vt:variant>
        <vt:i4>39</vt:i4>
      </vt:variant>
      <vt:variant>
        <vt:i4>0</vt:i4>
      </vt:variant>
      <vt:variant>
        <vt:i4>5</vt:i4>
      </vt:variant>
      <vt:variant>
        <vt:lpwstr>http://www.ci3t.org/screening</vt:lpwstr>
      </vt:variant>
      <vt:variant>
        <vt:lpwstr/>
      </vt:variant>
      <vt:variant>
        <vt:i4>6225922</vt:i4>
      </vt:variant>
      <vt:variant>
        <vt:i4>36</vt:i4>
      </vt:variant>
      <vt:variant>
        <vt:i4>0</vt:i4>
      </vt:variant>
      <vt:variant>
        <vt:i4>5</vt:i4>
      </vt:variant>
      <vt:variant>
        <vt:lpwstr>https://www.pbisvermont.org/evaluations/family-engagement-survey/</vt:lpwstr>
      </vt:variant>
      <vt:variant>
        <vt:lpwstr/>
      </vt:variant>
      <vt:variant>
        <vt:i4>3473461</vt:i4>
      </vt:variant>
      <vt:variant>
        <vt:i4>33</vt:i4>
      </vt:variant>
      <vt:variant>
        <vt:i4>0</vt:i4>
      </vt:variant>
      <vt:variant>
        <vt:i4>5</vt:i4>
      </vt:variant>
      <vt:variant>
        <vt:lpwstr>https://www.pbisvermont.org/school-climate-surveys/</vt:lpwstr>
      </vt:variant>
      <vt:variant>
        <vt:lpwstr/>
      </vt:variant>
      <vt:variant>
        <vt:i4>2293855</vt:i4>
      </vt:variant>
      <vt:variant>
        <vt:i4>30</vt:i4>
      </vt:variant>
      <vt:variant>
        <vt:i4>0</vt:i4>
      </vt:variant>
      <vt:variant>
        <vt:i4>5</vt:i4>
      </vt:variant>
      <vt:variant>
        <vt:lpwstr>mailto:anne.dubie@uvm.edu</vt:lpwstr>
      </vt:variant>
      <vt:variant>
        <vt:lpwstr/>
      </vt:variant>
      <vt:variant>
        <vt:i4>5373972</vt:i4>
      </vt:variant>
      <vt:variant>
        <vt:i4>27</vt:i4>
      </vt:variant>
      <vt:variant>
        <vt:i4>0</vt:i4>
      </vt:variant>
      <vt:variant>
        <vt:i4>5</vt:i4>
      </vt:variant>
      <vt:variant>
        <vt:lpwstr>https://www.pbisapps.org/</vt:lpwstr>
      </vt:variant>
      <vt:variant>
        <vt:lpwstr/>
      </vt:variant>
      <vt:variant>
        <vt:i4>6029316</vt:i4>
      </vt:variant>
      <vt:variant>
        <vt:i4>24</vt:i4>
      </vt:variant>
      <vt:variant>
        <vt:i4>0</vt:i4>
      </vt:variant>
      <vt:variant>
        <vt:i4>5</vt:i4>
      </vt:variant>
      <vt:variant>
        <vt:lpwstr>https://www.pbisapps.org/resource/self-assessment-survey</vt:lpwstr>
      </vt:variant>
      <vt:variant>
        <vt:lpwstr/>
      </vt:variant>
      <vt:variant>
        <vt:i4>2293821</vt:i4>
      </vt:variant>
      <vt:variant>
        <vt:i4>21</vt:i4>
      </vt:variant>
      <vt:variant>
        <vt:i4>0</vt:i4>
      </vt:variant>
      <vt:variant>
        <vt:i4>5</vt:i4>
      </vt:variant>
      <vt:variant>
        <vt:lpwstr>http://www.pbisassessment.org/</vt:lpwstr>
      </vt:variant>
      <vt:variant>
        <vt:lpwstr/>
      </vt:variant>
      <vt:variant>
        <vt:i4>2687033</vt:i4>
      </vt:variant>
      <vt:variant>
        <vt:i4>18</vt:i4>
      </vt:variant>
      <vt:variant>
        <vt:i4>0</vt:i4>
      </vt:variant>
      <vt:variant>
        <vt:i4>5</vt:i4>
      </vt:variant>
      <vt:variant>
        <vt:lpwstr>https://www.pbisvermont.org/evaluations/self-assessment-survey-sas/</vt:lpwstr>
      </vt:variant>
      <vt:variant>
        <vt:lpwstr/>
      </vt:variant>
      <vt:variant>
        <vt:i4>2162734</vt:i4>
      </vt:variant>
      <vt:variant>
        <vt:i4>15</vt:i4>
      </vt:variant>
      <vt:variant>
        <vt:i4>0</vt:i4>
      </vt:variant>
      <vt:variant>
        <vt:i4>5</vt:i4>
      </vt:variant>
      <vt:variant>
        <vt:lpwstr>https://www.pbis.org/resource/integrated-tiered-fidelity-inventory-companion-guide</vt:lpwstr>
      </vt:variant>
      <vt:variant>
        <vt:lpwstr/>
      </vt:variant>
      <vt:variant>
        <vt:i4>2293855</vt:i4>
      </vt:variant>
      <vt:variant>
        <vt:i4>12</vt:i4>
      </vt:variant>
      <vt:variant>
        <vt:i4>0</vt:i4>
      </vt:variant>
      <vt:variant>
        <vt:i4>5</vt:i4>
      </vt:variant>
      <vt:variant>
        <vt:lpwstr>mailto:anne.dubie@uvm.edu</vt:lpwstr>
      </vt:variant>
      <vt:variant>
        <vt:lpwstr/>
      </vt:variant>
      <vt:variant>
        <vt:i4>5373972</vt:i4>
      </vt:variant>
      <vt:variant>
        <vt:i4>9</vt:i4>
      </vt:variant>
      <vt:variant>
        <vt:i4>0</vt:i4>
      </vt:variant>
      <vt:variant>
        <vt:i4>5</vt:i4>
      </vt:variant>
      <vt:variant>
        <vt:lpwstr>https://www.pbisapps.org/</vt:lpwstr>
      </vt:variant>
      <vt:variant>
        <vt:lpwstr/>
      </vt:variant>
      <vt:variant>
        <vt:i4>786514</vt:i4>
      </vt:variant>
      <vt:variant>
        <vt:i4>6</vt:i4>
      </vt:variant>
      <vt:variant>
        <vt:i4>0</vt:i4>
      </vt:variant>
      <vt:variant>
        <vt:i4>5</vt:i4>
      </vt:variant>
      <vt:variant>
        <vt:lpwstr>https://www.pbisapps.org/resource/tfi</vt:lpwstr>
      </vt:variant>
      <vt:variant>
        <vt:lpwstr/>
      </vt:variant>
      <vt:variant>
        <vt:i4>4063336</vt:i4>
      </vt:variant>
      <vt:variant>
        <vt:i4>3</vt:i4>
      </vt:variant>
      <vt:variant>
        <vt:i4>0</vt:i4>
      </vt:variant>
      <vt:variant>
        <vt:i4>5</vt:i4>
      </vt:variant>
      <vt:variant>
        <vt:lpwstr>https://www.pbisvermont.org/evaluations/tiered-fidelity-inventory-tfi/</vt:lpwstr>
      </vt:variant>
      <vt:variant>
        <vt:lpwstr/>
      </vt:variant>
      <vt:variant>
        <vt:i4>5373972</vt:i4>
      </vt:variant>
      <vt:variant>
        <vt:i4>0</vt:i4>
      </vt:variant>
      <vt:variant>
        <vt:i4>0</vt:i4>
      </vt:variant>
      <vt:variant>
        <vt:i4>5</vt:i4>
      </vt:variant>
      <vt:variant>
        <vt:lpwstr>https://www.pbisapps.org/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Vermont Assessment and Evaluation Information - Procedures</dc:title>
  <dc:subject/>
  <dc:creator>Sherry Schoenberg</dc:creator>
  <cp:keywords/>
  <cp:lastModifiedBy>Anne-Marie Dubie</cp:lastModifiedBy>
  <cp:revision>2</cp:revision>
  <cp:lastPrinted>2011-08-15T18:04:00Z</cp:lastPrinted>
  <dcterms:created xsi:type="dcterms:W3CDTF">2022-09-30T14:37:00Z</dcterms:created>
  <dcterms:modified xsi:type="dcterms:W3CDTF">2022-09-30T14:37:00Z</dcterms:modified>
</cp:coreProperties>
</file>