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5A3" w:rsidRPr="00673581" w:rsidRDefault="00D375A3" w:rsidP="00D375A3">
      <w:pPr>
        <w:jc w:val="center"/>
        <w:rPr>
          <w:rFonts w:ascii="Palatino Linotype" w:hAnsi="Palatino Linotype"/>
          <w:b/>
          <w:sz w:val="32"/>
          <w:u w:val="single"/>
        </w:rPr>
      </w:pPr>
      <w:r w:rsidRPr="00673581">
        <w:rPr>
          <w:rFonts w:ascii="Palatino Linotype" w:hAnsi="Palatino Linotype"/>
          <w:b/>
          <w:sz w:val="32"/>
          <w:u w:val="single"/>
        </w:rPr>
        <w:t>We Got This</w:t>
      </w:r>
    </w:p>
    <w:p w:rsidR="00D375A3" w:rsidRDefault="00E1393D" w:rsidP="00D375A3">
      <w:pPr>
        <w:rPr>
          <w:rFonts w:ascii="Palatino Linotype" w:hAnsi="Palatino Linotype"/>
        </w:rPr>
      </w:pPr>
      <w:r>
        <w:rPr>
          <w:rFonts w:ascii="Palatino Linotype" w:hAnsi="Palatino Linotype"/>
        </w:rPr>
        <w:t>S</w:t>
      </w:r>
      <w:r w:rsidR="00D375A3">
        <w:rPr>
          <w:rFonts w:ascii="Palatino Linotype" w:hAnsi="Palatino Linotype"/>
        </w:rPr>
        <w:t>chool staff have significant skills and training in responding to complex issues.  In our field/work, we have all experienced and responded to crisis, difficult behaviors, power struggles, uncertainty, angry/frightened/worried parents and capitalized on our resilience to endure challenges.  Skills we have and should be emphasized are:</w:t>
      </w:r>
    </w:p>
    <w:p w:rsidR="00D375A3" w:rsidRPr="00696F1D" w:rsidRDefault="00D375A3" w:rsidP="00D375A3">
      <w:pPr>
        <w:pStyle w:val="ListParagraph"/>
        <w:numPr>
          <w:ilvl w:val="0"/>
          <w:numId w:val="1"/>
        </w:numPr>
        <w:rPr>
          <w:rFonts w:ascii="Palatino Linotype" w:hAnsi="Palatino Linotype"/>
          <w:b/>
          <w:u w:val="single"/>
        </w:rPr>
      </w:pPr>
      <w:r>
        <w:rPr>
          <w:rFonts w:ascii="Palatino Linotype" w:hAnsi="Palatino Linotype"/>
        </w:rPr>
        <w:t>Managing affect – noticing, validating, etc. when a student is engaging in “weaponizing” the virus.  Paying attention to your arousal/stress state when confronted with threatening behavior.</w:t>
      </w:r>
    </w:p>
    <w:p w:rsidR="00D375A3" w:rsidRPr="002104BC" w:rsidRDefault="00D375A3" w:rsidP="00D375A3">
      <w:pPr>
        <w:pStyle w:val="ListParagraph"/>
        <w:numPr>
          <w:ilvl w:val="0"/>
          <w:numId w:val="1"/>
        </w:numPr>
        <w:rPr>
          <w:rFonts w:ascii="Palatino Linotype" w:hAnsi="Palatino Linotype"/>
          <w:b/>
          <w:u w:val="single"/>
        </w:rPr>
      </w:pPr>
      <w:r>
        <w:rPr>
          <w:rFonts w:ascii="Palatino Linotype" w:hAnsi="Palatino Linotype"/>
        </w:rPr>
        <w:t>Attunement/Curiosity – wondering aloud, noticing and being curious about the feeling behind the behavior.  Understanding the non-verbal and verbal as communicating distress.</w:t>
      </w:r>
    </w:p>
    <w:p w:rsidR="00D375A3" w:rsidRPr="002104BC" w:rsidRDefault="00D375A3" w:rsidP="00D375A3">
      <w:pPr>
        <w:pStyle w:val="ListParagraph"/>
        <w:numPr>
          <w:ilvl w:val="0"/>
          <w:numId w:val="1"/>
        </w:numPr>
        <w:rPr>
          <w:rFonts w:ascii="Palatino Linotype" w:hAnsi="Palatino Linotype"/>
          <w:b/>
          <w:u w:val="single"/>
        </w:rPr>
      </w:pPr>
      <w:r>
        <w:rPr>
          <w:rFonts w:ascii="Palatino Linotype" w:hAnsi="Palatino Linotype"/>
        </w:rPr>
        <w:t xml:space="preserve">VCR – Validate, Curious/Challenge, Respond – </w:t>
      </w:r>
      <w:r w:rsidRPr="002104BC">
        <w:rPr>
          <w:rFonts w:ascii="Palatino Linotype" w:hAnsi="Palatino Linotype"/>
          <w:b/>
        </w:rPr>
        <w:t>Validate</w:t>
      </w:r>
      <w:r>
        <w:rPr>
          <w:rFonts w:ascii="Palatino Linotype" w:hAnsi="Palatino Linotype"/>
        </w:rPr>
        <w:t xml:space="preserve"> -- name it for folks (it seems like, I can understand why, I bet a lot of kids, it makes sense that…), </w:t>
      </w:r>
      <w:r w:rsidRPr="002104BC">
        <w:rPr>
          <w:rFonts w:ascii="Palatino Linotype" w:hAnsi="Palatino Linotype"/>
          <w:b/>
        </w:rPr>
        <w:t>Curious</w:t>
      </w:r>
      <w:r>
        <w:rPr>
          <w:rFonts w:ascii="Palatino Linotype" w:hAnsi="Palatino Linotype"/>
        </w:rPr>
        <w:t xml:space="preserve"> -- again, wonder aloud what might be going on or, if you have a solid relationship with the student and you are attuned to their and your arousal state, </w:t>
      </w:r>
      <w:r w:rsidRPr="002104BC">
        <w:rPr>
          <w:rFonts w:ascii="Palatino Linotype" w:hAnsi="Palatino Linotype"/>
          <w:b/>
        </w:rPr>
        <w:t>challenge</w:t>
      </w:r>
      <w:r>
        <w:rPr>
          <w:rFonts w:ascii="Palatino Linotype" w:hAnsi="Palatino Linotype"/>
        </w:rPr>
        <w:t xml:space="preserve"> them (I have seen you work through this before, how can I help; I don’t like the language you are using but I do like how you are advocating for yourself, you know the expectations right now, etc.), </w:t>
      </w:r>
      <w:r w:rsidRPr="002104BC">
        <w:rPr>
          <w:rFonts w:ascii="Palatino Linotype" w:hAnsi="Palatino Linotype"/>
          <w:b/>
        </w:rPr>
        <w:t>Request</w:t>
      </w:r>
      <w:r>
        <w:rPr>
          <w:rFonts w:ascii="Palatino Linotype" w:hAnsi="Palatino Linotype"/>
          <w:b/>
        </w:rPr>
        <w:t xml:space="preserve"> </w:t>
      </w:r>
      <w:r>
        <w:rPr>
          <w:rFonts w:ascii="Palatino Linotype" w:hAnsi="Palatino Linotype"/>
        </w:rPr>
        <w:t xml:space="preserve"> -- Can we talk about your anger, can you agree to be honest about the language you used, is there something we can do together to help you feel less angry, etc. </w:t>
      </w:r>
    </w:p>
    <w:p w:rsidR="00D375A3" w:rsidRDefault="00D375A3" w:rsidP="00D375A3">
      <w:pPr>
        <w:pStyle w:val="ListParagraph"/>
        <w:numPr>
          <w:ilvl w:val="0"/>
          <w:numId w:val="1"/>
        </w:numPr>
        <w:rPr>
          <w:rFonts w:ascii="Palatino Linotype" w:hAnsi="Palatino Linotype"/>
        </w:rPr>
      </w:pPr>
      <w:r w:rsidRPr="002104BC">
        <w:rPr>
          <w:rFonts w:ascii="Palatino Linotype" w:hAnsi="Palatino Linotype"/>
        </w:rPr>
        <w:t>Avoiding Power Struggles</w:t>
      </w:r>
      <w:r>
        <w:rPr>
          <w:rFonts w:ascii="Palatino Linotype" w:hAnsi="Palatino Linotype"/>
        </w:rPr>
        <w:t xml:space="preserve"> – the best way to show a student you are out of control is to engage in a power struggle with them.  Drop the rope and use other skills.  </w:t>
      </w:r>
    </w:p>
    <w:p w:rsidR="00D375A3" w:rsidRDefault="00D375A3" w:rsidP="00D375A3">
      <w:pPr>
        <w:pStyle w:val="ListParagraph"/>
        <w:numPr>
          <w:ilvl w:val="0"/>
          <w:numId w:val="1"/>
        </w:numPr>
        <w:rPr>
          <w:rFonts w:ascii="Palatino Linotype" w:hAnsi="Palatino Linotype"/>
        </w:rPr>
      </w:pPr>
      <w:r>
        <w:rPr>
          <w:rFonts w:ascii="Palatino Linotype" w:hAnsi="Palatino Linotype"/>
        </w:rPr>
        <w:t>Consistency/Predictability – see below about expectations.  Also, consider different experiences of frustration/worry/concern that staff and students have.  Ensure your responses, regardless of your beliefs are consistent to student feelings and behavior.</w:t>
      </w:r>
    </w:p>
    <w:p w:rsidR="00D375A3" w:rsidRDefault="00D375A3" w:rsidP="00D375A3">
      <w:pPr>
        <w:pStyle w:val="ListParagraph"/>
        <w:numPr>
          <w:ilvl w:val="0"/>
          <w:numId w:val="1"/>
        </w:numPr>
        <w:spacing w:line="254" w:lineRule="auto"/>
        <w:rPr>
          <w:rFonts w:ascii="Palatino Linotype" w:hAnsi="Palatino Linotype"/>
        </w:rPr>
      </w:pPr>
      <w:r>
        <w:rPr>
          <w:rFonts w:ascii="Palatino Linotype" w:hAnsi="Palatino Linotype"/>
        </w:rPr>
        <w:t xml:space="preserve">Think beyond function.  What is the feeling behind the behavior (fear, worry, anger, etc.).  </w:t>
      </w:r>
    </w:p>
    <w:p w:rsidR="00D375A3" w:rsidRDefault="00D375A3" w:rsidP="00D375A3">
      <w:pPr>
        <w:pStyle w:val="ListParagraph"/>
        <w:numPr>
          <w:ilvl w:val="0"/>
          <w:numId w:val="1"/>
        </w:numPr>
        <w:spacing w:line="254" w:lineRule="auto"/>
        <w:rPr>
          <w:rFonts w:ascii="Palatino Linotype" w:hAnsi="Palatino Linotype"/>
        </w:rPr>
      </w:pPr>
      <w:r>
        <w:rPr>
          <w:rFonts w:ascii="Palatino Linotype" w:hAnsi="Palatino Linotype"/>
        </w:rPr>
        <w:t xml:space="preserve">Self-care – individual and school/organizational responsibility.  Mental health for all means that staff/faculty have the tools, resources and practices necessary to remain well.  </w:t>
      </w:r>
      <w:r w:rsidR="008249C0">
        <w:rPr>
          <w:rFonts w:ascii="Palatino Linotype" w:hAnsi="Palatino Linotype"/>
        </w:rPr>
        <w:t>utilizing wellness tools during meetings, adult transitions, etc. is critical.  Utilizing reflective practices for support.</w:t>
      </w:r>
    </w:p>
    <w:p w:rsidR="00D375A3" w:rsidRPr="000C1D6E" w:rsidRDefault="00D375A3" w:rsidP="00D375A3">
      <w:pPr>
        <w:rPr>
          <w:rFonts w:ascii="Palatino Linotype" w:hAnsi="Palatino Linotype"/>
        </w:rPr>
      </w:pPr>
    </w:p>
    <w:p w:rsidR="00D474A1" w:rsidRPr="00D45398" w:rsidRDefault="00D474A1" w:rsidP="00D45398"/>
    <w:sectPr w:rsidR="00D474A1" w:rsidRPr="00D45398" w:rsidSect="00EF70A3">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11B" w:rsidRDefault="00C4011B" w:rsidP="00EF70A3">
      <w:pPr>
        <w:spacing w:after="0" w:line="240" w:lineRule="auto"/>
      </w:pPr>
      <w:r>
        <w:separator/>
      </w:r>
    </w:p>
  </w:endnote>
  <w:endnote w:type="continuationSeparator" w:id="0">
    <w:p w:rsidR="00C4011B" w:rsidRDefault="00C4011B" w:rsidP="00EF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5" w:rsidRDefault="001D2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C0" w:rsidRPr="008249C0" w:rsidRDefault="008249C0">
    <w:pPr>
      <w:pStyle w:val="Footer"/>
      <w:rPr>
        <w:sz w:val="18"/>
      </w:rPr>
    </w:pPr>
    <w:r w:rsidRPr="008249C0">
      <w:rPr>
        <w:sz w:val="18"/>
      </w:rPr>
      <w:t>Kym Asam, LICSW</w:t>
    </w:r>
  </w:p>
  <w:p w:rsidR="008249C0" w:rsidRDefault="008249C0">
    <w:pPr>
      <w:pStyle w:val="Footer"/>
      <w:rPr>
        <w:sz w:val="18"/>
      </w:rPr>
    </w:pPr>
    <w:r w:rsidRPr="008249C0">
      <w:rPr>
        <w:sz w:val="18"/>
      </w:rPr>
      <w:t>Regional Director of Schools and Clinical Programming</w:t>
    </w:r>
  </w:p>
  <w:p w:rsidR="001D2045" w:rsidRPr="008249C0" w:rsidRDefault="001D2045">
    <w:pPr>
      <w:pStyle w:val="Footer"/>
      <w:rPr>
        <w:sz w:val="18"/>
      </w:rPr>
    </w:pPr>
    <w:r>
      <w:rPr>
        <w:sz w:val="18"/>
      </w:rPr>
      <w:t xml:space="preserve">Updated August, </w:t>
    </w:r>
    <w:r>
      <w:rPr>
        <w:sz w:val="18"/>
      </w:rPr>
      <w:t>2020</w:t>
    </w:r>
    <w:bookmarkStart w:id="0" w:name="_GoBack"/>
    <w:bookmarkEnd w:id="0"/>
  </w:p>
  <w:p w:rsidR="003B7D09" w:rsidRPr="008249C0" w:rsidRDefault="003B7D09">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5" w:rsidRDefault="001D2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11B" w:rsidRDefault="00C4011B" w:rsidP="00EF70A3">
      <w:pPr>
        <w:spacing w:after="0" w:line="240" w:lineRule="auto"/>
      </w:pPr>
      <w:r>
        <w:separator/>
      </w:r>
    </w:p>
  </w:footnote>
  <w:footnote w:type="continuationSeparator" w:id="0">
    <w:p w:rsidR="00C4011B" w:rsidRDefault="00C4011B" w:rsidP="00EF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5" w:rsidRDefault="001D2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0A3" w:rsidRPr="003B7D09" w:rsidRDefault="003B7D09" w:rsidP="009B6F9B">
    <w:pPr>
      <w:pStyle w:val="Header"/>
      <w:ind w:firstLine="720"/>
      <w:rPr>
        <w:rFonts w:ascii="Times New Roman" w:hAnsi="Times New Roman" w:cs="Times New Roman"/>
        <w:color w:val="1F3864" w:themeColor="accent5" w:themeShade="80"/>
        <w:sz w:val="56"/>
        <w:szCs w:val="56"/>
      </w:rPr>
    </w:pPr>
    <w:r w:rsidRPr="003B7D09">
      <w:rPr>
        <w:rFonts w:ascii="Times New Roman" w:hAnsi="Times New Roman" w:cs="Times New Roman"/>
        <w:noProof/>
        <w:color w:val="1F3864" w:themeColor="accent5" w:themeShade="80"/>
        <w:sz w:val="56"/>
        <w:szCs w:val="56"/>
      </w:rPr>
      <w:drawing>
        <wp:anchor distT="0" distB="0" distL="114300" distR="114300" simplePos="0" relativeHeight="251658240" behindDoc="1" locked="0" layoutInCell="1" allowOverlap="1" wp14:anchorId="50D78F32" wp14:editId="789D4C80">
          <wp:simplePos x="0" y="0"/>
          <wp:positionH relativeFrom="column">
            <wp:posOffset>-342900</wp:posOffset>
          </wp:positionH>
          <wp:positionV relativeFrom="paragraph">
            <wp:posOffset>-200025</wp:posOffset>
          </wp:positionV>
          <wp:extent cx="771633" cy="752580"/>
          <wp:effectExtent l="0" t="0" r="9525" b="9525"/>
          <wp:wrapTight wrapText="bothSides">
            <wp:wrapPolygon edited="0">
              <wp:start x="0" y="0"/>
              <wp:lineTo x="0" y="21327"/>
              <wp:lineTo x="21333" y="21327"/>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771633" cy="752580"/>
                  </a:xfrm>
                  <a:prstGeom prst="rect">
                    <a:avLst/>
                  </a:prstGeom>
                </pic:spPr>
              </pic:pic>
            </a:graphicData>
          </a:graphic>
        </wp:anchor>
      </w:drawing>
    </w:r>
    <w:r w:rsidR="00EF70A3" w:rsidRPr="003B7D09">
      <w:rPr>
        <w:rFonts w:ascii="Times New Roman" w:hAnsi="Times New Roman" w:cs="Times New Roman"/>
        <w:color w:val="1F3864" w:themeColor="accent5" w:themeShade="80"/>
        <w:sz w:val="56"/>
        <w:szCs w:val="56"/>
      </w:rPr>
      <w:t>NFI Vermont, Inc.</w:t>
    </w:r>
  </w:p>
  <w:p w:rsidR="00EF70A3" w:rsidRDefault="00C53E26" w:rsidP="00E1393D">
    <w:pPr>
      <w:pStyle w:val="Header"/>
      <w:rPr>
        <w:rFonts w:ascii="Times New Roman" w:hAnsi="Times New Roman" w:cs="Times New Roman"/>
        <w:color w:val="1F3864" w:themeColor="accent5" w:themeShade="80"/>
      </w:rPr>
    </w:pPr>
    <w:r w:rsidRPr="00C53E26">
      <w:rPr>
        <w:rFonts w:ascii="Times New Roman" w:hAnsi="Times New Roman" w:cs="Times New Roman"/>
        <w:noProof/>
        <w:color w:val="1F3864" w:themeColor="accent5" w:themeShade="80"/>
      </w:rPr>
      <mc:AlternateContent>
        <mc:Choice Requires="wps">
          <w:drawing>
            <wp:anchor distT="0" distB="0" distL="114300" distR="114300" simplePos="0" relativeHeight="251660288" behindDoc="0" locked="0" layoutInCell="1" allowOverlap="1" wp14:anchorId="458CB473" wp14:editId="41F3739F">
              <wp:simplePos x="0" y="0"/>
              <wp:positionH relativeFrom="column">
                <wp:posOffset>-190500</wp:posOffset>
              </wp:positionH>
              <wp:positionV relativeFrom="paragraph">
                <wp:posOffset>188595</wp:posOffset>
              </wp:positionV>
              <wp:extent cx="67532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53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8C03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4.85pt" to="51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" strokecolor="black [3200]" strokeweight="1.5pt">
              <v:stroke joinstyle="miter"/>
            </v:line>
          </w:pict>
        </mc:Fallback>
      </mc:AlternateContent>
    </w:r>
    <w:r w:rsidR="00EF70A3" w:rsidRPr="003B7D09">
      <w:rPr>
        <w:rFonts w:ascii="Times New Roman" w:hAnsi="Times New Roman" w:cs="Times New Roman"/>
        <w:color w:val="1F3864" w:themeColor="accent5" w:themeShade="80"/>
      </w:rPr>
      <w:t>Providing Inn</w:t>
    </w:r>
    <w:r w:rsidR="00745C99">
      <w:rPr>
        <w:rFonts w:ascii="Times New Roman" w:hAnsi="Times New Roman" w:cs="Times New Roman"/>
        <w:color w:val="1F3864" w:themeColor="accent5" w:themeShade="80"/>
      </w:rPr>
      <w:t>ovative Mental Health and Educa</w:t>
    </w:r>
    <w:r w:rsidR="00EF70A3" w:rsidRPr="003B7D09">
      <w:rPr>
        <w:rFonts w:ascii="Times New Roman" w:hAnsi="Times New Roman" w:cs="Times New Roman"/>
        <w:color w:val="1F3864" w:themeColor="accent5" w:themeShade="80"/>
      </w:rPr>
      <w:t>tional Services to Vermont’s Children and Families</w:t>
    </w:r>
  </w:p>
  <w:p w:rsidR="00C53E26" w:rsidRDefault="00C53E26">
    <w:pPr>
      <w:pStyle w:val="Header"/>
      <w:rPr>
        <w:rFonts w:ascii="Times New Roman" w:hAnsi="Times New Roman" w:cs="Times New Roman"/>
        <w:color w:val="1F3864" w:themeColor="accent5"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45" w:rsidRDefault="001D2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54C6"/>
    <w:multiLevelType w:val="hybridMultilevel"/>
    <w:tmpl w:val="1484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A3"/>
    <w:rsid w:val="000240CB"/>
    <w:rsid w:val="00067BD0"/>
    <w:rsid w:val="001563B0"/>
    <w:rsid w:val="001D2045"/>
    <w:rsid w:val="00290FC2"/>
    <w:rsid w:val="002955DD"/>
    <w:rsid w:val="002B5258"/>
    <w:rsid w:val="003B7D09"/>
    <w:rsid w:val="005232A8"/>
    <w:rsid w:val="00641E33"/>
    <w:rsid w:val="00673581"/>
    <w:rsid w:val="00745C99"/>
    <w:rsid w:val="00763B3D"/>
    <w:rsid w:val="008249C0"/>
    <w:rsid w:val="00887434"/>
    <w:rsid w:val="00892560"/>
    <w:rsid w:val="008A71EB"/>
    <w:rsid w:val="009B6F9B"/>
    <w:rsid w:val="00A71278"/>
    <w:rsid w:val="00B614E8"/>
    <w:rsid w:val="00C4011B"/>
    <w:rsid w:val="00C53E26"/>
    <w:rsid w:val="00D375A3"/>
    <w:rsid w:val="00D45398"/>
    <w:rsid w:val="00D474A1"/>
    <w:rsid w:val="00E1393D"/>
    <w:rsid w:val="00E23979"/>
    <w:rsid w:val="00E74056"/>
    <w:rsid w:val="00EB49EE"/>
    <w:rsid w:val="00EF70A3"/>
    <w:rsid w:val="00F616CA"/>
    <w:rsid w:val="00F9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AA28"/>
  <w15:docId w15:val="{148003FA-04A2-408F-85E8-F0B163FA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0A3"/>
  </w:style>
  <w:style w:type="paragraph" w:styleId="Footer">
    <w:name w:val="footer"/>
    <w:basedOn w:val="Normal"/>
    <w:link w:val="FooterChar"/>
    <w:uiPriority w:val="99"/>
    <w:unhideWhenUsed/>
    <w:rsid w:val="00EF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0A3"/>
  </w:style>
  <w:style w:type="paragraph" w:styleId="BalloonText">
    <w:name w:val="Balloon Text"/>
    <w:basedOn w:val="Normal"/>
    <w:link w:val="BalloonTextChar"/>
    <w:uiPriority w:val="99"/>
    <w:semiHidden/>
    <w:unhideWhenUsed/>
    <w:rsid w:val="003B7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D09"/>
    <w:rPr>
      <w:rFonts w:ascii="Segoe UI" w:hAnsi="Segoe UI" w:cs="Segoe UI"/>
      <w:sz w:val="18"/>
      <w:szCs w:val="18"/>
    </w:rPr>
  </w:style>
  <w:style w:type="paragraph" w:styleId="ListParagraph">
    <w:name w:val="List Paragraph"/>
    <w:basedOn w:val="Normal"/>
    <w:uiPriority w:val="34"/>
    <w:qFormat/>
    <w:rsid w:val="00D3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Brande</dc:creator>
  <cp:lastModifiedBy>Kym Asam</cp:lastModifiedBy>
  <cp:revision>3</cp:revision>
  <cp:lastPrinted>2019-01-14T16:48:00Z</cp:lastPrinted>
  <dcterms:created xsi:type="dcterms:W3CDTF">2021-02-26T15:43:00Z</dcterms:created>
  <dcterms:modified xsi:type="dcterms:W3CDTF">2021-03-14T18:34:00Z</dcterms:modified>
</cp:coreProperties>
</file>